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EEF90">
      <w:pPr>
        <w:pageBreakBefore w:val="0"/>
        <w:widowControl w:val="0"/>
        <w:kinsoku/>
        <w:wordWrap/>
        <w:overflowPunct/>
        <w:topLinePunct w:val="0"/>
        <w:autoSpaceDE/>
        <w:autoSpaceDN/>
        <w:bidi w:val="0"/>
        <w:adjustRightInd/>
        <w:snapToGrid/>
        <w:spacing w:line="640" w:lineRule="exact"/>
        <w:jc w:val="center"/>
        <w:textAlignment w:val="auto"/>
        <w:outlineLvl w:val="0"/>
        <w:rPr>
          <w:rFonts w:hint="eastAsia" w:ascii="方正小标宋简体" w:hAnsi="方正小标宋简体" w:eastAsia="方正小标宋简体" w:cs="方正小标宋简体"/>
          <w:b w:val="0"/>
          <w:bCs w:val="0"/>
          <w:color w:val="auto"/>
          <w:sz w:val="44"/>
          <w:szCs w:val="44"/>
          <w:highlight w:val="none"/>
          <w:lang w:val="en-US" w:eastAsia="zh-CN"/>
        </w:rPr>
      </w:pPr>
      <w:bookmarkStart w:id="0" w:name="_Toc32009"/>
      <w:bookmarkStart w:id="1" w:name="_Toc25133"/>
      <w:r>
        <w:rPr>
          <w:rFonts w:hint="eastAsia" w:ascii="方正小标宋简体" w:hAnsi="方正小标宋简体" w:eastAsia="方正小标宋简体" w:cs="方正小标宋简体"/>
          <w:b w:val="0"/>
          <w:bCs w:val="0"/>
          <w:color w:val="auto"/>
          <w:sz w:val="44"/>
          <w:szCs w:val="44"/>
          <w:highlight w:val="none"/>
          <w:lang w:val="en-US" w:eastAsia="zh-CN"/>
        </w:rPr>
        <w:t>四川省机械研究设计院（集团）有限公司</w:t>
      </w:r>
    </w:p>
    <w:p w14:paraId="24EABDF3">
      <w:pPr>
        <w:pageBreakBefore w:val="0"/>
        <w:widowControl w:val="0"/>
        <w:kinsoku/>
        <w:wordWrap/>
        <w:overflowPunct/>
        <w:topLinePunct w:val="0"/>
        <w:autoSpaceDE/>
        <w:autoSpaceDN/>
        <w:bidi w:val="0"/>
        <w:adjustRightInd/>
        <w:snapToGrid/>
        <w:spacing w:line="640" w:lineRule="exact"/>
        <w:jc w:val="center"/>
        <w:textAlignment w:val="auto"/>
        <w:outlineLvl w:val="0"/>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四川省天奥机电科技有限责任公司</w:t>
      </w:r>
    </w:p>
    <w:p w14:paraId="0F72E42E">
      <w:pPr>
        <w:pageBreakBefore w:val="0"/>
        <w:widowControl w:val="0"/>
        <w:kinsoku/>
        <w:wordWrap/>
        <w:overflowPunct/>
        <w:topLinePunct w:val="0"/>
        <w:autoSpaceDE/>
        <w:autoSpaceDN/>
        <w:bidi w:val="0"/>
        <w:adjustRightInd/>
        <w:snapToGrid/>
        <w:spacing w:line="640" w:lineRule="exact"/>
        <w:jc w:val="center"/>
        <w:textAlignment w:val="auto"/>
        <w:outlineLvl w:val="0"/>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车辆维修保养服务供应商库建设项目</w:t>
      </w:r>
    </w:p>
    <w:p w14:paraId="5C056884">
      <w:pPr>
        <w:pStyle w:val="3"/>
        <w:bidi w:val="0"/>
        <w:rPr>
          <w:rFonts w:hint="eastAsia"/>
          <w:lang w:val="en-US" w:eastAsia="zh-CN"/>
        </w:rPr>
      </w:pPr>
      <w:r>
        <w:rPr>
          <w:rFonts w:hint="eastAsia"/>
          <w:lang w:val="en-US" w:eastAsia="zh-CN"/>
        </w:rPr>
        <w:t>招标公告</w:t>
      </w:r>
      <w:bookmarkEnd w:id="0"/>
      <w:bookmarkEnd w:id="1"/>
    </w:p>
    <w:p w14:paraId="24D16132">
      <w:pPr>
        <w:pStyle w:val="3"/>
        <w:spacing w:before="0" w:after="0" w:line="360" w:lineRule="auto"/>
        <w:rPr>
          <w:rFonts w:hint="eastAsia" w:ascii="黑体" w:hAnsi="黑体" w:cs="黑体"/>
          <w:b w:val="0"/>
          <w:bCs/>
          <w:color w:val="auto"/>
          <w:highlight w:val="none"/>
        </w:rPr>
      </w:pPr>
      <w:bookmarkStart w:id="2" w:name="_Toc492288369"/>
      <w:r>
        <w:rPr>
          <w:rFonts w:hint="eastAsia" w:ascii="黑体" w:hAnsi="黑体" w:cs="黑体"/>
          <w:b w:val="0"/>
          <w:bCs/>
          <w:color w:val="auto"/>
          <w:highlight w:val="none"/>
        </w:rPr>
        <w:t>1.招标条件</w:t>
      </w:r>
      <w:bookmarkEnd w:id="2"/>
    </w:p>
    <w:p w14:paraId="3210A8CC">
      <w:pPr>
        <w:spacing w:line="360" w:lineRule="auto"/>
        <w:ind w:firstLine="480" w:firstLineChars="20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本采购项目</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eastAsia="zh-CN"/>
        </w:rPr>
        <w:t>车辆定点维修保养服务</w:t>
      </w:r>
      <w:r>
        <w:rPr>
          <w:rFonts w:hint="eastAsia" w:ascii="宋体" w:hAnsi="宋体" w:cs="宋体"/>
          <w:color w:val="auto"/>
          <w:sz w:val="24"/>
          <w:szCs w:val="24"/>
          <w:highlight w:val="none"/>
          <w:u w:val="single"/>
          <w:lang w:val="en-US" w:eastAsia="zh-CN"/>
        </w:rPr>
        <w:t>供应商库建设</w:t>
      </w:r>
      <w:r>
        <w:rPr>
          <w:rFonts w:hint="eastAsia" w:ascii="宋体" w:hAnsi="宋体" w:cs="宋体"/>
          <w:color w:val="auto"/>
          <w:sz w:val="24"/>
          <w:szCs w:val="24"/>
          <w:highlight w:val="none"/>
          <w:u w:val="single"/>
          <w:lang w:eastAsia="zh-CN"/>
        </w:rPr>
        <w:t>采购项目</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，项目编号：</w:t>
      </w:r>
      <w:r>
        <w:rPr>
          <w:rFonts w:hint="eastAsia" w:ascii="宋体" w:hAnsi="宋体" w:cs="宋体"/>
          <w:color w:val="auto"/>
          <w:sz w:val="24"/>
          <w:szCs w:val="24"/>
          <w:highlight w:val="none"/>
          <w:u w:val="single"/>
          <w:lang w:val="en-US" w:eastAsia="zh-CN"/>
        </w:rPr>
        <w:t>CCJY/TAKJ20250606</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招标人</w:t>
      </w:r>
      <w:r>
        <w:rPr>
          <w:rFonts w:hint="eastAsia" w:ascii="宋体" w:hAnsi="宋体" w:cs="宋体"/>
          <w:color w:val="auto"/>
          <w:sz w:val="24"/>
          <w:szCs w:val="24"/>
          <w:highlight w:val="none"/>
        </w:rPr>
        <w:t>为</w:t>
      </w:r>
      <w:r>
        <w:rPr>
          <w:rFonts w:hint="eastAsia" w:ascii="宋体" w:hAnsi="宋体" w:cs="宋体"/>
          <w:color w:val="auto"/>
          <w:sz w:val="24"/>
          <w:szCs w:val="24"/>
          <w:highlight w:val="none"/>
          <w:u w:val="single"/>
          <w:lang w:val="en-US" w:eastAsia="zh-CN"/>
        </w:rPr>
        <w:t>四川省机械研究设计院（集团）有限公司 四川省天奥机电科技有限责任公司</w:t>
      </w:r>
      <w:r>
        <w:rPr>
          <w:rFonts w:hint="eastAsia" w:ascii="宋体" w:hAnsi="宋体" w:cs="宋体"/>
          <w:color w:val="auto"/>
          <w:sz w:val="24"/>
          <w:szCs w:val="24"/>
          <w:highlight w:val="none"/>
        </w:rPr>
        <w:t>，项目资金来自</w:t>
      </w:r>
      <w:r>
        <w:rPr>
          <w:rFonts w:hint="eastAsia" w:ascii="宋体" w:hAnsi="宋体" w:cs="宋体"/>
          <w:color w:val="auto"/>
          <w:sz w:val="24"/>
          <w:szCs w:val="24"/>
          <w:highlight w:val="none"/>
          <w:u w:val="single"/>
        </w:rPr>
        <w:t>企业自筹</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已落实</w:t>
      </w:r>
      <w:r>
        <w:rPr>
          <w:rFonts w:hint="eastAsia" w:ascii="宋体" w:hAnsi="宋体" w:cs="宋体"/>
          <w:color w:val="auto"/>
          <w:sz w:val="24"/>
          <w:szCs w:val="24"/>
          <w:highlight w:val="none"/>
        </w:rPr>
        <w:t>，出资比例为</w:t>
      </w:r>
      <w:r>
        <w:rPr>
          <w:rFonts w:hint="eastAsia" w:ascii="宋体" w:hAnsi="宋体" w:cs="宋体"/>
          <w:color w:val="auto"/>
          <w:sz w:val="24"/>
          <w:szCs w:val="24"/>
          <w:highlight w:val="none"/>
          <w:u w:val="single"/>
        </w:rPr>
        <w:t>100%</w:t>
      </w:r>
      <w:r>
        <w:rPr>
          <w:rFonts w:hint="eastAsia" w:ascii="宋体" w:hAnsi="宋体" w:cs="宋体"/>
          <w:color w:val="auto"/>
          <w:sz w:val="24"/>
          <w:szCs w:val="24"/>
          <w:highlight w:val="none"/>
        </w:rPr>
        <w:t>。本项目已具备采购条件，</w:t>
      </w:r>
      <w:r>
        <w:rPr>
          <w:rFonts w:hint="eastAsia" w:ascii="宋体" w:hAnsi="宋体" w:eastAsia="宋体" w:cs="宋体"/>
          <w:color w:val="000000"/>
          <w:sz w:val="24"/>
          <w:szCs w:val="24"/>
          <w:highlight w:val="none"/>
          <w:u w:val="none"/>
        </w:rPr>
        <w:t>欢迎符合条件的供应商参加</w:t>
      </w:r>
      <w:r>
        <w:rPr>
          <w:rFonts w:hint="eastAsia" w:ascii="宋体" w:hAnsi="宋体" w:cs="宋体"/>
          <w:color w:val="auto"/>
          <w:sz w:val="24"/>
          <w:szCs w:val="24"/>
          <w:highlight w:val="none"/>
        </w:rPr>
        <w:t>。</w:t>
      </w:r>
    </w:p>
    <w:p w14:paraId="422B2CB0">
      <w:pPr>
        <w:pStyle w:val="3"/>
        <w:numPr>
          <w:ilvl w:val="0"/>
          <w:numId w:val="1"/>
        </w:numPr>
        <w:spacing w:before="0" w:after="0" w:line="360" w:lineRule="auto"/>
        <w:rPr>
          <w:rFonts w:hint="eastAsia" w:ascii="黑体" w:hAnsi="黑体" w:cs="黑体"/>
          <w:b w:val="0"/>
          <w:bCs/>
          <w:color w:val="auto"/>
          <w:highlight w:val="none"/>
        </w:rPr>
      </w:pPr>
      <w:bookmarkStart w:id="3" w:name="_Toc492288370"/>
      <w:r>
        <w:rPr>
          <w:rFonts w:hint="eastAsia" w:ascii="黑体" w:hAnsi="黑体" w:cs="黑体"/>
          <w:b w:val="0"/>
          <w:bCs/>
          <w:color w:val="auto"/>
          <w:highlight w:val="none"/>
        </w:rPr>
        <w:t>项目概况与采购范围</w:t>
      </w:r>
      <w:bookmarkEnd w:id="3"/>
    </w:p>
    <w:p w14:paraId="440B961B">
      <w:pPr>
        <w:spacing w:line="360" w:lineRule="auto"/>
        <w:ind w:firstLine="480" w:firstLineChars="200"/>
        <w:rPr>
          <w:rFonts w:hint="eastAsia" w:ascii="宋体" w:hAnsi="宋体" w:eastAsia="宋体" w:cs="宋体"/>
          <w:color w:val="auto"/>
          <w:sz w:val="24"/>
          <w:szCs w:val="24"/>
          <w:highlight w:val="none"/>
          <w:lang w:val="en-US" w:eastAsia="zh-CN"/>
        </w:rPr>
      </w:pPr>
      <w:bookmarkStart w:id="4" w:name="_Toc492288371"/>
      <w:r>
        <w:rPr>
          <w:rFonts w:hint="eastAsia" w:ascii="宋体" w:hAnsi="宋体" w:eastAsia="宋体" w:cs="宋体"/>
          <w:color w:val="auto"/>
          <w:sz w:val="24"/>
          <w:szCs w:val="24"/>
          <w:highlight w:val="none"/>
          <w:lang w:val="en-US" w:eastAsia="zh-CN"/>
        </w:rPr>
        <w:t>根据</w:t>
      </w:r>
      <w:r>
        <w:rPr>
          <w:rFonts w:hint="eastAsia" w:ascii="宋体" w:hAnsi="宋体" w:cs="宋体"/>
          <w:color w:val="auto"/>
          <w:sz w:val="24"/>
          <w:szCs w:val="24"/>
          <w:highlight w:val="none"/>
          <w:u w:val="none"/>
          <w:lang w:val="en-US" w:eastAsia="zh-CN"/>
        </w:rPr>
        <w:t>四川省机械研究设计院（集团）有限公司以及全资子公司四川省天奥机电科技有限责任公司（以下简称“招标人”）</w:t>
      </w:r>
      <w:r>
        <w:rPr>
          <w:rFonts w:hint="eastAsia" w:ascii="宋体" w:hAnsi="宋体" w:eastAsia="宋体" w:cs="宋体"/>
          <w:color w:val="auto"/>
          <w:sz w:val="24"/>
          <w:szCs w:val="24"/>
          <w:highlight w:val="none"/>
          <w:lang w:val="en-US" w:eastAsia="zh-CN"/>
        </w:rPr>
        <w:t>对车辆管理实际需要，为降低运行成本，对车辆维修保养服务机构建立供应商库，以便于为</w:t>
      </w:r>
      <w:r>
        <w:rPr>
          <w:rFonts w:hint="eastAsia" w:ascii="宋体" w:hAnsi="宋体" w:cs="宋体"/>
          <w:color w:val="auto"/>
          <w:sz w:val="24"/>
          <w:szCs w:val="24"/>
          <w:highlight w:val="none"/>
          <w:u w:val="none"/>
          <w:lang w:val="en-US" w:eastAsia="zh-CN"/>
        </w:rPr>
        <w:t>招标人</w:t>
      </w:r>
      <w:r>
        <w:rPr>
          <w:rFonts w:hint="eastAsia" w:ascii="宋体" w:hAnsi="宋体" w:eastAsia="宋体" w:cs="宋体"/>
          <w:color w:val="auto"/>
          <w:sz w:val="24"/>
          <w:szCs w:val="24"/>
          <w:highlight w:val="none"/>
          <w:lang w:val="en-US" w:eastAsia="zh-CN"/>
        </w:rPr>
        <w:t>车辆提供优质高效的维护维修保养服务和年审前的检测、调试及尾气治理等。车型为招标人全部燃油车。</w:t>
      </w:r>
    </w:p>
    <w:p w14:paraId="395183BE">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服务期限：三年，合同一年一签。</w:t>
      </w:r>
    </w:p>
    <w:p w14:paraId="5E598D9C">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招标人拟招标入库3-10家供应商。</w:t>
      </w:r>
      <w:r>
        <w:rPr>
          <w:rFonts w:hint="default" w:ascii="宋体" w:hAnsi="宋体" w:eastAsia="宋体" w:cs="宋体"/>
          <w:color w:val="auto"/>
          <w:sz w:val="24"/>
          <w:szCs w:val="24"/>
          <w:highlight w:val="none"/>
          <w:lang w:val="en-US" w:eastAsia="zh-CN"/>
        </w:rPr>
        <w:t>本次招标为资格入</w:t>
      </w:r>
      <w:r>
        <w:rPr>
          <w:rFonts w:hint="eastAsia" w:ascii="宋体" w:hAnsi="宋体" w:eastAsia="宋体" w:cs="宋体"/>
          <w:color w:val="auto"/>
          <w:sz w:val="24"/>
          <w:szCs w:val="24"/>
          <w:highlight w:val="none"/>
          <w:lang w:val="en-US" w:eastAsia="zh-CN"/>
        </w:rPr>
        <w:t>库</w:t>
      </w:r>
      <w:r>
        <w:rPr>
          <w:rFonts w:hint="default" w:ascii="宋体" w:hAnsi="宋体" w:eastAsia="宋体" w:cs="宋体"/>
          <w:color w:val="auto"/>
          <w:sz w:val="24"/>
          <w:szCs w:val="24"/>
          <w:highlight w:val="none"/>
          <w:lang w:val="en-US" w:eastAsia="zh-CN"/>
        </w:rPr>
        <w:t>，针对供应商实际</w:t>
      </w:r>
      <w:r>
        <w:rPr>
          <w:rFonts w:hint="eastAsia" w:ascii="宋体" w:hAnsi="宋体" w:eastAsia="宋体" w:cs="宋体"/>
          <w:color w:val="auto"/>
          <w:sz w:val="24"/>
          <w:szCs w:val="24"/>
          <w:highlight w:val="none"/>
          <w:lang w:val="en-US" w:eastAsia="zh-CN"/>
        </w:rPr>
        <w:t>服务</w:t>
      </w:r>
      <w:r>
        <w:rPr>
          <w:rFonts w:hint="default" w:ascii="宋体" w:hAnsi="宋体" w:eastAsia="宋体" w:cs="宋体"/>
          <w:color w:val="auto"/>
          <w:sz w:val="24"/>
          <w:szCs w:val="24"/>
          <w:highlight w:val="none"/>
          <w:lang w:val="en-US" w:eastAsia="zh-CN"/>
        </w:rPr>
        <w:t>情况及招标人的实际需求，招标人有可能在入</w:t>
      </w:r>
      <w:r>
        <w:rPr>
          <w:rFonts w:hint="eastAsia" w:ascii="宋体" w:hAnsi="宋体" w:eastAsia="宋体" w:cs="宋体"/>
          <w:color w:val="auto"/>
          <w:sz w:val="24"/>
          <w:szCs w:val="24"/>
          <w:highlight w:val="none"/>
          <w:lang w:val="en-US" w:eastAsia="zh-CN"/>
        </w:rPr>
        <w:t>库</w:t>
      </w:r>
      <w:r>
        <w:rPr>
          <w:rFonts w:hint="default" w:ascii="宋体" w:hAnsi="宋体" w:eastAsia="宋体" w:cs="宋体"/>
          <w:color w:val="auto"/>
          <w:sz w:val="24"/>
          <w:szCs w:val="24"/>
          <w:highlight w:val="none"/>
          <w:lang w:val="en-US" w:eastAsia="zh-CN"/>
        </w:rPr>
        <w:t>期限内进行增补；招标人实际采购发生时，招标人将按照实际采购需求，在入围供应商中通过</w:t>
      </w:r>
      <w:r>
        <w:rPr>
          <w:rFonts w:hint="eastAsia" w:ascii="宋体" w:hAnsi="宋体" w:eastAsia="宋体" w:cs="宋体"/>
          <w:color w:val="auto"/>
          <w:sz w:val="24"/>
          <w:szCs w:val="24"/>
          <w:highlight w:val="none"/>
          <w:lang w:val="en-US" w:eastAsia="zh-CN"/>
        </w:rPr>
        <w:t>询价、比选</w:t>
      </w:r>
      <w:r>
        <w:rPr>
          <w:rFonts w:hint="default" w:ascii="宋体" w:hAnsi="宋体" w:eastAsia="宋体" w:cs="宋体"/>
          <w:color w:val="auto"/>
          <w:sz w:val="24"/>
          <w:szCs w:val="24"/>
          <w:highlight w:val="none"/>
          <w:lang w:val="en-US" w:eastAsia="zh-CN"/>
        </w:rPr>
        <w:t>等方式确定具体承揽供应商，招标人不承诺入围供应商均有实际业务承揽。</w:t>
      </w:r>
    </w:p>
    <w:p w14:paraId="3DAEE7AA">
      <w:pPr>
        <w:pStyle w:val="3"/>
        <w:spacing w:before="0" w:after="0" w:line="360" w:lineRule="auto"/>
        <w:rPr>
          <w:rFonts w:hint="eastAsia" w:ascii="黑体" w:hAnsi="黑体" w:cs="黑体"/>
          <w:b w:val="0"/>
          <w:bCs/>
          <w:color w:val="auto"/>
          <w:highlight w:val="none"/>
        </w:rPr>
      </w:pPr>
      <w:r>
        <w:rPr>
          <w:rFonts w:hint="eastAsia" w:ascii="黑体" w:hAnsi="黑体" w:cs="黑体"/>
          <w:b w:val="0"/>
          <w:bCs/>
          <w:color w:val="auto"/>
          <w:highlight w:val="none"/>
        </w:rPr>
        <w:t>3.供应商资格要求</w:t>
      </w:r>
      <w:bookmarkEnd w:id="4"/>
    </w:p>
    <w:p w14:paraId="23D0BFF7">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3.1本次采购要求供应商需满足以下条件：</w:t>
      </w:r>
    </w:p>
    <w:p w14:paraId="728FAD99">
      <w:pPr>
        <w:spacing w:line="360" w:lineRule="auto"/>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资质要求：</w:t>
      </w:r>
      <w:r>
        <w:rPr>
          <w:rFonts w:hint="eastAsia" w:ascii="宋体" w:hAnsi="宋体" w:cs="宋体"/>
          <w:color w:val="auto"/>
          <w:sz w:val="24"/>
          <w:szCs w:val="24"/>
          <w:highlight w:val="none"/>
          <w:lang w:val="en-US" w:eastAsia="zh-CN"/>
        </w:rPr>
        <w:fldChar w:fldCharType="begin"/>
      </w:r>
      <w:r>
        <w:rPr>
          <w:rFonts w:hint="eastAsia" w:ascii="宋体" w:hAnsi="宋体" w:cs="宋体"/>
          <w:color w:val="auto"/>
          <w:sz w:val="24"/>
          <w:szCs w:val="24"/>
          <w:highlight w:val="none"/>
          <w:lang w:val="en-US" w:eastAsia="zh-CN"/>
        </w:rPr>
        <w:instrText xml:space="preserve"> = 1 \* GB3 \* MERGEFORMAT </w:instrText>
      </w:r>
      <w:r>
        <w:rPr>
          <w:rFonts w:hint="eastAsia" w:ascii="宋体" w:hAnsi="宋体" w:cs="宋体"/>
          <w:color w:val="auto"/>
          <w:sz w:val="24"/>
          <w:szCs w:val="24"/>
          <w:highlight w:val="none"/>
          <w:lang w:val="en-US" w:eastAsia="zh-CN"/>
        </w:rPr>
        <w:fldChar w:fldCharType="separate"/>
      </w:r>
      <w:r>
        <w:t>①</w:t>
      </w:r>
      <w:r>
        <w:rPr>
          <w:rFonts w:hint="eastAsia" w:ascii="宋体" w:hAnsi="宋体" w:cs="宋体"/>
          <w:color w:val="auto"/>
          <w:sz w:val="24"/>
          <w:szCs w:val="24"/>
          <w:highlight w:val="none"/>
          <w:lang w:val="en-US" w:eastAsia="zh-CN"/>
        </w:rPr>
        <w:fldChar w:fldCharType="end"/>
      </w:r>
      <w:r>
        <w:rPr>
          <w:rFonts w:hint="eastAsia" w:ascii="宋体" w:hAnsi="宋体" w:cs="宋体"/>
          <w:color w:val="auto"/>
          <w:sz w:val="24"/>
          <w:szCs w:val="24"/>
          <w:highlight w:val="none"/>
          <w:lang w:val="en-US" w:eastAsia="zh-CN"/>
        </w:rPr>
        <w:t>供应商</w:t>
      </w:r>
      <w:r>
        <w:rPr>
          <w:rFonts w:hint="eastAsia" w:ascii="宋体" w:hAnsi="宋体" w:cs="宋体"/>
          <w:color w:val="auto"/>
          <w:sz w:val="24"/>
          <w:szCs w:val="24"/>
          <w:highlight w:val="none"/>
        </w:rPr>
        <w:t>须具有独立承担民事责任的能力</w:t>
      </w:r>
      <w:r>
        <w:rPr>
          <w:rFonts w:hint="eastAsia" w:ascii="宋体" w:hAnsi="宋体" w:cs="宋体"/>
          <w:color w:val="auto"/>
          <w:sz w:val="24"/>
          <w:szCs w:val="24"/>
          <w:highlight w:val="none"/>
          <w:lang w:eastAsia="zh-CN"/>
        </w:rPr>
        <w:t>（提供营业执照复印件</w:t>
      </w:r>
      <w:r>
        <w:rPr>
          <w:rFonts w:hint="eastAsia" w:ascii="宋体" w:hAnsi="宋体" w:cs="宋体"/>
          <w:color w:val="auto"/>
          <w:sz w:val="24"/>
          <w:szCs w:val="24"/>
          <w:highlight w:val="none"/>
          <w:lang w:val="en-US" w:eastAsia="zh-CN"/>
        </w:rPr>
        <w:t>和基本银行开户许可复印件</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eastAsia="zh-CN"/>
        </w:rPr>
        <w:fldChar w:fldCharType="begin"/>
      </w:r>
      <w:r>
        <w:rPr>
          <w:rFonts w:hint="eastAsia" w:ascii="宋体" w:hAnsi="宋体" w:cs="宋体"/>
          <w:color w:val="auto"/>
          <w:sz w:val="24"/>
          <w:szCs w:val="24"/>
          <w:highlight w:val="none"/>
          <w:lang w:eastAsia="zh-CN"/>
        </w:rPr>
        <w:instrText xml:space="preserve"> = 2 \* GB3 \* MERGEFORMAT </w:instrText>
      </w:r>
      <w:r>
        <w:rPr>
          <w:rFonts w:hint="eastAsia" w:ascii="宋体" w:hAnsi="宋体" w:cs="宋体"/>
          <w:color w:val="auto"/>
          <w:sz w:val="24"/>
          <w:szCs w:val="24"/>
          <w:highlight w:val="none"/>
          <w:lang w:eastAsia="zh-CN"/>
        </w:rPr>
        <w:fldChar w:fldCharType="separate"/>
      </w:r>
      <w:r>
        <w:rPr>
          <w:highlight w:val="none"/>
        </w:rPr>
        <w:t>②</w:t>
      </w:r>
      <w:r>
        <w:rPr>
          <w:rFonts w:hint="eastAsia" w:ascii="宋体" w:hAnsi="宋体" w:cs="宋体"/>
          <w:color w:val="auto"/>
          <w:sz w:val="24"/>
          <w:szCs w:val="24"/>
          <w:highlight w:val="none"/>
          <w:lang w:eastAsia="zh-CN"/>
        </w:rPr>
        <w:fldChar w:fldCharType="end"/>
      </w:r>
      <w:r>
        <w:rPr>
          <w:rFonts w:hint="eastAsia" w:ascii="宋体" w:hAnsi="宋体" w:cs="宋体"/>
          <w:color w:val="auto"/>
          <w:sz w:val="24"/>
          <w:szCs w:val="24"/>
          <w:highlight w:val="none"/>
          <w:lang w:eastAsia="zh-CN"/>
        </w:rPr>
        <w:t>具有机动车维修经营备案表或有效的道路运输经营许可证；</w:t>
      </w:r>
      <w:r>
        <w:rPr>
          <w:rFonts w:hint="eastAsia" w:ascii="宋体" w:hAnsi="宋体" w:cs="宋体"/>
          <w:color w:val="auto"/>
          <w:sz w:val="24"/>
          <w:szCs w:val="24"/>
          <w:highlight w:val="none"/>
          <w:lang w:eastAsia="zh-CN"/>
        </w:rPr>
        <w:fldChar w:fldCharType="begin"/>
      </w:r>
      <w:r>
        <w:rPr>
          <w:rFonts w:hint="eastAsia" w:ascii="宋体" w:hAnsi="宋体" w:cs="宋体"/>
          <w:color w:val="auto"/>
          <w:sz w:val="24"/>
          <w:szCs w:val="24"/>
          <w:highlight w:val="none"/>
          <w:lang w:eastAsia="zh-CN"/>
        </w:rPr>
        <w:instrText xml:space="preserve"> = 3 \* GB3 \* MERGEFORMAT </w:instrText>
      </w:r>
      <w:r>
        <w:rPr>
          <w:rFonts w:hint="eastAsia" w:ascii="宋体" w:hAnsi="宋体" w:cs="宋体"/>
          <w:color w:val="auto"/>
          <w:sz w:val="24"/>
          <w:szCs w:val="24"/>
          <w:highlight w:val="none"/>
          <w:lang w:eastAsia="zh-CN"/>
        </w:rPr>
        <w:fldChar w:fldCharType="separate"/>
      </w:r>
      <w:r>
        <w:rPr>
          <w:highlight w:val="none"/>
        </w:rPr>
        <w:t>③</w:t>
      </w:r>
      <w:r>
        <w:rPr>
          <w:rFonts w:hint="eastAsia" w:ascii="宋体" w:hAnsi="宋体" w:cs="宋体"/>
          <w:color w:val="auto"/>
          <w:sz w:val="24"/>
          <w:szCs w:val="24"/>
          <w:highlight w:val="none"/>
          <w:lang w:eastAsia="zh-CN"/>
        </w:rPr>
        <w:fldChar w:fldCharType="end"/>
      </w:r>
      <w:r>
        <w:rPr>
          <w:rFonts w:hint="eastAsia" w:ascii="宋体" w:hAnsi="宋体" w:cs="宋体"/>
          <w:color w:val="auto"/>
          <w:sz w:val="24"/>
          <w:szCs w:val="24"/>
          <w:highlight w:val="none"/>
          <w:lang w:val="en-US" w:eastAsia="zh-CN"/>
        </w:rPr>
        <w:t>具有一类汽车维修资质</w:t>
      </w:r>
      <w:bookmarkStart w:id="8" w:name="_GoBack"/>
      <w:bookmarkEnd w:id="8"/>
      <w:r>
        <w:rPr>
          <w:rFonts w:hint="eastAsia" w:ascii="宋体" w:hAnsi="宋体" w:cs="宋体"/>
          <w:color w:val="auto"/>
          <w:sz w:val="24"/>
          <w:szCs w:val="24"/>
          <w:highlight w:val="none"/>
          <w:lang w:val="en-US" w:eastAsia="zh-CN"/>
        </w:rPr>
        <w:t>（提供相关证明资料）；</w:t>
      </w:r>
      <w:r>
        <w:rPr>
          <w:rFonts w:hint="eastAsia" w:ascii="宋体" w:hAnsi="宋体" w:cs="宋体"/>
          <w:color w:val="auto"/>
          <w:sz w:val="24"/>
          <w:szCs w:val="24"/>
          <w:highlight w:val="none"/>
          <w:lang w:val="en-US" w:eastAsia="zh-CN"/>
        </w:rPr>
        <w:fldChar w:fldCharType="begin"/>
      </w:r>
      <w:r>
        <w:rPr>
          <w:rFonts w:hint="eastAsia" w:ascii="宋体" w:hAnsi="宋体" w:cs="宋体"/>
          <w:color w:val="auto"/>
          <w:sz w:val="24"/>
          <w:szCs w:val="24"/>
          <w:highlight w:val="none"/>
          <w:lang w:val="en-US" w:eastAsia="zh-CN"/>
        </w:rPr>
        <w:instrText xml:space="preserve"> = 4 \* GB3 \* MERGEFORMAT </w:instrText>
      </w:r>
      <w:r>
        <w:rPr>
          <w:rFonts w:hint="eastAsia" w:ascii="宋体" w:hAnsi="宋体" w:cs="宋体"/>
          <w:color w:val="auto"/>
          <w:sz w:val="24"/>
          <w:szCs w:val="24"/>
          <w:highlight w:val="none"/>
          <w:lang w:val="en-US" w:eastAsia="zh-CN"/>
        </w:rPr>
        <w:fldChar w:fldCharType="separate"/>
      </w:r>
      <w:r>
        <w:t>④</w:t>
      </w:r>
      <w:r>
        <w:rPr>
          <w:rFonts w:hint="eastAsia" w:ascii="宋体" w:hAnsi="宋体" w:cs="宋体"/>
          <w:color w:val="auto"/>
          <w:sz w:val="24"/>
          <w:szCs w:val="24"/>
          <w:highlight w:val="none"/>
          <w:lang w:val="en-US" w:eastAsia="zh-CN"/>
        </w:rPr>
        <w:fldChar w:fldCharType="end"/>
      </w:r>
      <w:r>
        <w:rPr>
          <w:rFonts w:hint="eastAsia" w:ascii="宋体" w:hAnsi="宋体" w:cs="宋体"/>
          <w:color w:val="auto"/>
          <w:sz w:val="24"/>
          <w:szCs w:val="24"/>
          <w:highlight w:val="none"/>
          <w:lang w:val="en-US" w:eastAsia="zh-CN"/>
        </w:rPr>
        <w:t>定点维修供应商应与环保公司签署有效的固废收集或处置合同。</w:t>
      </w:r>
    </w:p>
    <w:p w14:paraId="3172879F">
      <w:pPr>
        <w:spacing w:line="360" w:lineRule="auto"/>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eastAsia="zh-CN"/>
        </w:rPr>
        <w:t>具有履行合同所必需的设备和专业技术能力</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提供具备相关能力的承诺函</w:t>
      </w:r>
      <w:r>
        <w:rPr>
          <w:rFonts w:hint="eastAsia" w:ascii="宋体" w:hAnsi="宋体" w:cs="宋体"/>
          <w:color w:val="auto"/>
          <w:sz w:val="24"/>
          <w:szCs w:val="24"/>
          <w:highlight w:val="none"/>
          <w:lang w:eastAsia="zh-CN"/>
        </w:rPr>
        <w:t>）</w:t>
      </w:r>
    </w:p>
    <w:p w14:paraId="29619B4E">
      <w:pPr>
        <w:pStyle w:val="7"/>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lang w:eastAsia="zh-CN"/>
        </w:rPr>
        <w:t>需提供</w:t>
      </w:r>
      <w:r>
        <w:rPr>
          <w:rFonts w:hint="eastAsia" w:ascii="宋体" w:hAnsi="宋体" w:eastAsia="宋体" w:cs="宋体"/>
          <w:color w:val="auto"/>
          <w:sz w:val="24"/>
          <w:szCs w:val="24"/>
          <w:highlight w:val="none"/>
          <w:lang w:val="en-US" w:eastAsia="zh-CN"/>
        </w:rPr>
        <w:t>近两年度的</w:t>
      </w:r>
      <w:r>
        <w:rPr>
          <w:rFonts w:hint="eastAsia" w:ascii="宋体" w:hAnsi="宋体" w:eastAsia="宋体" w:cs="宋体"/>
          <w:color w:val="auto"/>
          <w:sz w:val="24"/>
          <w:szCs w:val="24"/>
          <w:highlight w:val="none"/>
          <w:lang w:eastAsia="zh-CN"/>
        </w:rPr>
        <w:t>财务</w:t>
      </w:r>
      <w:r>
        <w:rPr>
          <w:rFonts w:hint="eastAsia" w:ascii="宋体" w:hAnsi="宋体" w:eastAsia="宋体" w:cs="宋体"/>
          <w:color w:val="auto"/>
          <w:sz w:val="24"/>
          <w:szCs w:val="24"/>
          <w:highlight w:val="none"/>
          <w:lang w:val="en-US" w:eastAsia="zh-CN"/>
        </w:rPr>
        <w:t>报表</w:t>
      </w:r>
      <w:r>
        <w:rPr>
          <w:rFonts w:hint="eastAsia" w:ascii="宋体" w:hAnsi="宋体" w:eastAsia="宋体" w:cs="宋体"/>
          <w:color w:val="auto"/>
          <w:sz w:val="24"/>
          <w:szCs w:val="24"/>
          <w:highlight w:val="none"/>
          <w:lang w:eastAsia="zh-CN"/>
        </w:rPr>
        <w:t>（成立时间不足两年的公司提供202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年财务</w:t>
      </w:r>
      <w:r>
        <w:rPr>
          <w:rFonts w:hint="eastAsia" w:ascii="宋体" w:hAnsi="宋体" w:eastAsia="宋体" w:cs="宋体"/>
          <w:color w:val="auto"/>
          <w:sz w:val="24"/>
          <w:szCs w:val="24"/>
          <w:highlight w:val="none"/>
          <w:lang w:val="en-US" w:eastAsia="zh-CN"/>
        </w:rPr>
        <w:t>报表</w:t>
      </w:r>
      <w:r>
        <w:rPr>
          <w:rFonts w:hint="eastAsia" w:ascii="宋体" w:hAnsi="宋体" w:eastAsia="宋体" w:cs="宋体"/>
          <w:color w:val="auto"/>
          <w:sz w:val="24"/>
          <w:szCs w:val="24"/>
          <w:highlight w:val="none"/>
          <w:lang w:eastAsia="zh-CN"/>
        </w:rPr>
        <w:t>，成立不足1年的，提供成立至今的</w:t>
      </w:r>
      <w:r>
        <w:rPr>
          <w:rFonts w:hint="eastAsia" w:ascii="宋体" w:hAnsi="宋体" w:eastAsia="宋体" w:cs="宋体"/>
          <w:color w:val="auto"/>
          <w:sz w:val="24"/>
          <w:szCs w:val="24"/>
          <w:highlight w:val="none"/>
          <w:lang w:val="en-US" w:eastAsia="zh-CN"/>
        </w:rPr>
        <w:t>财务报表</w:t>
      </w:r>
      <w:r>
        <w:rPr>
          <w:rFonts w:hint="eastAsia" w:ascii="宋体" w:hAnsi="宋体" w:eastAsia="宋体" w:cs="宋体"/>
          <w:color w:val="auto"/>
          <w:sz w:val="24"/>
          <w:szCs w:val="24"/>
          <w:highlight w:val="none"/>
          <w:lang w:eastAsia="zh-CN"/>
        </w:rPr>
        <w:t>）。</w:t>
      </w:r>
    </w:p>
    <w:p w14:paraId="410A9DBE">
      <w:pPr>
        <w:spacing w:line="360" w:lineRule="auto"/>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近3年在经营活动中没有重大违法记录、在履行合同中无违法违规行为、未被最高人民法院在“信用中国”网站</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www.creditchina.gov.cn</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列入失信被执行人名单、重大税收违法</w:t>
      </w:r>
      <w:r>
        <w:rPr>
          <w:rFonts w:hint="eastAsia" w:ascii="宋体" w:hAnsi="宋体" w:cs="宋体"/>
          <w:color w:val="auto"/>
          <w:sz w:val="24"/>
          <w:szCs w:val="24"/>
          <w:highlight w:val="none"/>
          <w:lang w:val="en-US" w:eastAsia="zh-CN"/>
        </w:rPr>
        <w:t>失信主体</w:t>
      </w:r>
      <w:r>
        <w:rPr>
          <w:rFonts w:hint="eastAsia" w:ascii="宋体" w:hAnsi="宋体" w:cs="宋体"/>
          <w:color w:val="auto"/>
          <w:sz w:val="24"/>
          <w:szCs w:val="24"/>
          <w:highlight w:val="none"/>
        </w:rPr>
        <w:t>名单和严重失信企业名单，</w:t>
      </w:r>
      <w:r>
        <w:rPr>
          <w:rFonts w:hint="eastAsia" w:ascii="宋体" w:hAnsi="宋体" w:cs="宋体"/>
          <w:color w:val="auto"/>
          <w:sz w:val="24"/>
          <w:szCs w:val="24"/>
          <w:highlight w:val="none"/>
          <w:lang w:val="en-US" w:eastAsia="zh-CN"/>
        </w:rPr>
        <w:t>供应商</w:t>
      </w:r>
      <w:r>
        <w:rPr>
          <w:rFonts w:hint="eastAsia" w:ascii="宋体" w:hAnsi="宋体" w:cs="宋体"/>
          <w:color w:val="auto"/>
          <w:sz w:val="24"/>
          <w:szCs w:val="24"/>
          <w:highlight w:val="none"/>
        </w:rPr>
        <w:t>及其法定代表人无行贿犯罪记录；</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提供项目公告挂出之日至投标截止之日期间查询“信用中国”的截图</w:t>
      </w:r>
      <w:r>
        <w:rPr>
          <w:rFonts w:hint="eastAsia" w:ascii="宋体" w:hAnsi="宋体" w:cs="宋体"/>
          <w:color w:val="auto"/>
          <w:sz w:val="24"/>
          <w:szCs w:val="24"/>
          <w:highlight w:val="none"/>
          <w:lang w:eastAsia="zh-CN"/>
        </w:rPr>
        <w:t>）</w:t>
      </w:r>
    </w:p>
    <w:p w14:paraId="35446204">
      <w:pPr>
        <w:spacing w:line="360" w:lineRule="auto"/>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（5）潜在供应商的维修场所应位于成都市规划区范围绕城高速以内的区域。</w:t>
      </w:r>
    </w:p>
    <w:p w14:paraId="4ADC771A">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3.2</w:t>
      </w:r>
      <w:r>
        <w:rPr>
          <w:rFonts w:hint="eastAsia" w:ascii="宋体" w:hAnsi="宋体" w:cs="宋体"/>
          <w:color w:val="auto"/>
          <w:sz w:val="24"/>
          <w:szCs w:val="24"/>
          <w:highlight w:val="none"/>
        </w:rPr>
        <w:t>本</w:t>
      </w:r>
      <w:r>
        <w:rPr>
          <w:rFonts w:hint="eastAsia" w:ascii="宋体" w:hAnsi="宋体" w:cs="宋体"/>
          <w:color w:val="auto"/>
          <w:sz w:val="24"/>
          <w:szCs w:val="24"/>
          <w:highlight w:val="none"/>
          <w:lang w:val="en-US" w:eastAsia="zh-CN"/>
        </w:rPr>
        <w:t>采购项目</w:t>
      </w:r>
      <w:r>
        <w:rPr>
          <w:rFonts w:hint="eastAsia" w:ascii="宋体" w:hAnsi="宋体" w:cs="宋体"/>
          <w:color w:val="auto"/>
          <w:sz w:val="24"/>
          <w:szCs w:val="24"/>
          <w:highlight w:val="none"/>
        </w:rPr>
        <w:t>不接受联合体投标</w:t>
      </w:r>
      <w:r>
        <w:rPr>
          <w:rFonts w:hint="eastAsia" w:ascii="宋体" w:hAnsi="宋体" w:cs="宋体"/>
          <w:color w:val="auto"/>
          <w:sz w:val="24"/>
          <w:szCs w:val="24"/>
          <w:highlight w:val="none"/>
          <w:lang w:eastAsia="zh-CN"/>
        </w:rPr>
        <w:t>。</w:t>
      </w:r>
    </w:p>
    <w:p w14:paraId="5BA6728F">
      <w:pPr>
        <w:pStyle w:val="3"/>
        <w:spacing w:before="0" w:after="0" w:line="360" w:lineRule="auto"/>
        <w:rPr>
          <w:rFonts w:hint="eastAsia" w:ascii="黑体" w:hAnsi="黑体" w:cs="黑体"/>
          <w:b w:val="0"/>
          <w:bCs/>
          <w:color w:val="auto"/>
          <w:highlight w:val="none"/>
        </w:rPr>
      </w:pPr>
      <w:bookmarkStart w:id="5" w:name="_Toc492288372"/>
      <w:r>
        <w:rPr>
          <w:rFonts w:hint="eastAsia" w:ascii="黑体" w:hAnsi="黑体" w:cs="黑体"/>
          <w:b w:val="0"/>
          <w:bCs/>
          <w:color w:val="auto"/>
          <w:highlight w:val="none"/>
        </w:rPr>
        <w:t>4.</w:t>
      </w:r>
      <w:r>
        <w:rPr>
          <w:rFonts w:hint="eastAsia" w:ascii="黑体" w:hAnsi="黑体" w:cs="黑体"/>
          <w:b w:val="0"/>
          <w:bCs/>
          <w:color w:val="auto"/>
          <w:highlight w:val="none"/>
          <w:lang w:val="en-US" w:eastAsia="zh-CN"/>
        </w:rPr>
        <w:t>招标</w:t>
      </w:r>
      <w:r>
        <w:rPr>
          <w:rFonts w:hint="eastAsia" w:ascii="黑体" w:hAnsi="黑体" w:cs="黑体"/>
          <w:b w:val="0"/>
          <w:bCs/>
          <w:color w:val="auto"/>
          <w:highlight w:val="none"/>
        </w:rPr>
        <w:t>文件的获取</w:t>
      </w:r>
      <w:bookmarkEnd w:id="5"/>
    </w:p>
    <w:p w14:paraId="40EEA5A3">
      <w:pPr>
        <w:spacing w:line="360" w:lineRule="auto"/>
        <w:ind w:firstLine="480" w:firstLineChars="200"/>
        <w:rPr>
          <w:rFonts w:hint="default" w:ascii="宋体" w:hAnsi="宋体" w:eastAsia="宋体" w:cs="宋体"/>
          <w:color w:val="auto"/>
          <w:sz w:val="24"/>
          <w:szCs w:val="24"/>
          <w:highlight w:val="none"/>
          <w:lang w:val="en-US" w:eastAsia="zh-CN"/>
        </w:rPr>
      </w:pPr>
      <w:bookmarkStart w:id="6" w:name="_Toc492288373"/>
      <w:r>
        <w:rPr>
          <w:rFonts w:hint="eastAsia" w:ascii="宋体" w:hAnsi="宋体" w:eastAsia="宋体" w:cs="宋体"/>
          <w:color w:val="auto"/>
          <w:sz w:val="24"/>
          <w:szCs w:val="24"/>
          <w:highlight w:val="none"/>
          <w:lang w:val="en-US" w:eastAsia="zh-CN"/>
        </w:rPr>
        <w:t xml:space="preserve">4.1 </w:t>
      </w:r>
      <w:r>
        <w:rPr>
          <w:rFonts w:hint="default" w:ascii="宋体" w:hAnsi="宋体" w:eastAsia="宋体" w:cs="宋体"/>
          <w:color w:val="auto"/>
          <w:sz w:val="24"/>
          <w:szCs w:val="24"/>
          <w:highlight w:val="none"/>
          <w:lang w:val="en-US" w:eastAsia="zh-CN"/>
        </w:rPr>
        <w:t>时间：</w:t>
      </w:r>
      <w:r>
        <w:rPr>
          <w:rFonts w:hint="default" w:ascii="宋体" w:hAnsi="宋体" w:eastAsia="宋体" w:cs="宋体"/>
          <w:color w:val="auto"/>
          <w:sz w:val="24"/>
          <w:szCs w:val="24"/>
          <w:highlight w:val="none"/>
          <w:lang w:val="zh-CN" w:eastAsia="zh-CN"/>
        </w:rPr>
        <w:t>202</w:t>
      </w:r>
      <w:r>
        <w:rPr>
          <w:rFonts w:hint="default" w:ascii="宋体" w:hAnsi="宋体" w:eastAsia="宋体" w:cs="宋体"/>
          <w:color w:val="auto"/>
          <w:sz w:val="24"/>
          <w:szCs w:val="24"/>
          <w:highlight w:val="none"/>
          <w:lang w:val="en-US" w:eastAsia="zh-CN"/>
        </w:rPr>
        <w:t>5</w:t>
      </w:r>
      <w:r>
        <w:rPr>
          <w:rFonts w:hint="default" w:ascii="宋体" w:hAnsi="宋体" w:eastAsia="宋体" w:cs="宋体"/>
          <w:color w:val="auto"/>
          <w:sz w:val="24"/>
          <w:szCs w:val="24"/>
          <w:highlight w:val="none"/>
          <w:lang w:val="zh-CN" w:eastAsia="zh-CN"/>
        </w:rPr>
        <w:t>年</w:t>
      </w:r>
      <w:r>
        <w:rPr>
          <w:rFonts w:hint="eastAsia" w:ascii="宋体" w:hAnsi="宋体" w:eastAsia="宋体" w:cs="宋体"/>
          <w:color w:val="auto"/>
          <w:sz w:val="24"/>
          <w:szCs w:val="24"/>
          <w:highlight w:val="none"/>
          <w:lang w:val="en-US" w:eastAsia="zh-CN"/>
        </w:rPr>
        <w:t>6</w:t>
      </w:r>
      <w:r>
        <w:rPr>
          <w:rFonts w:hint="default" w:ascii="宋体" w:hAnsi="宋体" w:eastAsia="宋体" w:cs="宋体"/>
          <w:color w:val="auto"/>
          <w:sz w:val="24"/>
          <w:szCs w:val="24"/>
          <w:highlight w:val="none"/>
          <w:lang w:val="zh-CN" w:eastAsia="zh-CN"/>
        </w:rPr>
        <w:t>月</w:t>
      </w:r>
      <w:r>
        <w:rPr>
          <w:rFonts w:hint="eastAsia" w:ascii="宋体" w:hAnsi="宋体" w:eastAsia="宋体" w:cs="宋体"/>
          <w:color w:val="auto"/>
          <w:sz w:val="24"/>
          <w:szCs w:val="24"/>
          <w:highlight w:val="none"/>
          <w:lang w:val="en-US" w:eastAsia="zh-CN"/>
        </w:rPr>
        <w:t>11</w:t>
      </w:r>
      <w:r>
        <w:rPr>
          <w:rFonts w:hint="default" w:ascii="宋体" w:hAnsi="宋体" w:eastAsia="宋体" w:cs="宋体"/>
          <w:color w:val="auto"/>
          <w:sz w:val="24"/>
          <w:szCs w:val="24"/>
          <w:highlight w:val="none"/>
          <w:lang w:val="en-US" w:eastAsia="zh-CN"/>
        </w:rPr>
        <w:t>日</w:t>
      </w:r>
      <w:r>
        <w:rPr>
          <w:rFonts w:hint="default" w:ascii="宋体" w:hAnsi="宋体" w:eastAsia="宋体" w:cs="宋体"/>
          <w:color w:val="auto"/>
          <w:sz w:val="24"/>
          <w:szCs w:val="24"/>
          <w:highlight w:val="none"/>
          <w:lang w:val="zh-CN" w:eastAsia="zh-CN"/>
        </w:rPr>
        <w:t>09</w:t>
      </w:r>
      <w:r>
        <w:rPr>
          <w:rFonts w:hint="default" w:ascii="宋体" w:hAnsi="宋体" w:eastAsia="宋体" w:cs="宋体"/>
          <w:color w:val="auto"/>
          <w:sz w:val="24"/>
          <w:szCs w:val="24"/>
          <w:highlight w:val="none"/>
          <w:lang w:val="en-US" w:eastAsia="zh-CN"/>
        </w:rPr>
        <w:t>时00分至</w:t>
      </w:r>
      <w:r>
        <w:rPr>
          <w:rFonts w:hint="default" w:ascii="宋体" w:hAnsi="宋体" w:eastAsia="宋体" w:cs="宋体"/>
          <w:color w:val="auto"/>
          <w:sz w:val="24"/>
          <w:szCs w:val="24"/>
          <w:highlight w:val="none"/>
          <w:lang w:val="zh-CN" w:eastAsia="zh-CN"/>
        </w:rPr>
        <w:t>202</w:t>
      </w:r>
      <w:r>
        <w:rPr>
          <w:rFonts w:hint="default" w:ascii="宋体" w:hAnsi="宋体" w:eastAsia="宋体" w:cs="宋体"/>
          <w:color w:val="auto"/>
          <w:sz w:val="24"/>
          <w:szCs w:val="24"/>
          <w:highlight w:val="none"/>
          <w:lang w:val="en-US" w:eastAsia="zh-CN"/>
        </w:rPr>
        <w:t>5</w:t>
      </w:r>
      <w:r>
        <w:rPr>
          <w:rFonts w:hint="default" w:ascii="宋体" w:hAnsi="宋体" w:eastAsia="宋体" w:cs="宋体"/>
          <w:color w:val="auto"/>
          <w:sz w:val="24"/>
          <w:szCs w:val="24"/>
          <w:highlight w:val="none"/>
          <w:lang w:val="zh-CN" w:eastAsia="zh-CN"/>
        </w:rPr>
        <w:t>年</w:t>
      </w:r>
      <w:r>
        <w:rPr>
          <w:rFonts w:hint="eastAsia" w:ascii="宋体" w:hAnsi="宋体" w:eastAsia="宋体" w:cs="宋体"/>
          <w:color w:val="auto"/>
          <w:sz w:val="24"/>
          <w:szCs w:val="24"/>
          <w:highlight w:val="none"/>
          <w:lang w:val="en-US" w:eastAsia="zh-CN"/>
        </w:rPr>
        <w:t>6</w:t>
      </w:r>
      <w:r>
        <w:rPr>
          <w:rFonts w:hint="default" w:ascii="宋体" w:hAnsi="宋体" w:eastAsia="宋体" w:cs="宋体"/>
          <w:color w:val="auto"/>
          <w:sz w:val="24"/>
          <w:szCs w:val="24"/>
          <w:highlight w:val="none"/>
          <w:lang w:val="zh-CN" w:eastAsia="zh-CN"/>
        </w:rPr>
        <w:t>月</w:t>
      </w:r>
      <w:r>
        <w:rPr>
          <w:rFonts w:hint="eastAsia" w:ascii="宋体" w:hAnsi="宋体" w:eastAsia="宋体" w:cs="宋体"/>
          <w:color w:val="auto"/>
          <w:sz w:val="24"/>
          <w:szCs w:val="24"/>
          <w:highlight w:val="none"/>
          <w:lang w:val="en-US" w:eastAsia="zh-CN"/>
        </w:rPr>
        <w:t>15</w:t>
      </w:r>
      <w:r>
        <w:rPr>
          <w:rFonts w:hint="default" w:ascii="宋体" w:hAnsi="宋体" w:eastAsia="宋体" w:cs="宋体"/>
          <w:color w:val="auto"/>
          <w:sz w:val="24"/>
          <w:szCs w:val="24"/>
          <w:highlight w:val="none"/>
          <w:lang w:val="en-US" w:eastAsia="zh-CN"/>
        </w:rPr>
        <w:t>日</w:t>
      </w:r>
      <w:r>
        <w:rPr>
          <w:rFonts w:hint="default" w:ascii="宋体" w:hAnsi="宋体" w:eastAsia="宋体" w:cs="宋体"/>
          <w:color w:val="auto"/>
          <w:sz w:val="24"/>
          <w:szCs w:val="24"/>
          <w:highlight w:val="none"/>
          <w:lang w:val="zh-CN" w:eastAsia="zh-CN"/>
        </w:rPr>
        <w:t>17</w:t>
      </w:r>
      <w:r>
        <w:rPr>
          <w:rFonts w:hint="default" w:ascii="宋体" w:hAnsi="宋体" w:eastAsia="宋体" w:cs="宋体"/>
          <w:color w:val="auto"/>
          <w:sz w:val="24"/>
          <w:szCs w:val="24"/>
          <w:highlight w:val="none"/>
          <w:lang w:val="en-US" w:eastAsia="zh-CN"/>
        </w:rPr>
        <w:t>时00分</w:t>
      </w:r>
      <w:r>
        <w:rPr>
          <w:rFonts w:hint="eastAsia" w:ascii="宋体" w:hAnsi="宋体" w:eastAsia="宋体" w:cs="宋体"/>
          <w:color w:val="auto"/>
          <w:sz w:val="24"/>
          <w:szCs w:val="24"/>
          <w:highlight w:val="none"/>
          <w:lang w:val="en-US" w:eastAsia="zh-CN"/>
        </w:rPr>
        <w:t>（北京时间，下同）</w:t>
      </w:r>
      <w:r>
        <w:rPr>
          <w:rFonts w:hint="default" w:ascii="宋体" w:hAnsi="宋体" w:eastAsia="宋体" w:cs="宋体"/>
          <w:color w:val="auto"/>
          <w:sz w:val="24"/>
          <w:szCs w:val="24"/>
          <w:highlight w:val="none"/>
          <w:lang w:val="en-US" w:eastAsia="zh-CN"/>
        </w:rPr>
        <w:t>。</w:t>
      </w:r>
    </w:p>
    <w:p w14:paraId="570C19BE">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4.2 方式：</w:t>
      </w:r>
      <w:r>
        <w:rPr>
          <w:rFonts w:hint="default" w:ascii="宋体" w:hAnsi="宋体" w:eastAsia="宋体" w:cs="宋体"/>
          <w:color w:val="auto"/>
          <w:sz w:val="24"/>
          <w:szCs w:val="24"/>
          <w:highlight w:val="none"/>
          <w:lang w:val="en-US" w:eastAsia="zh-CN"/>
        </w:rPr>
        <w:t>网上报名</w:t>
      </w:r>
      <w:r>
        <w:rPr>
          <w:rFonts w:hint="eastAsia" w:ascii="宋体" w:hAnsi="宋体" w:eastAsia="宋体" w:cs="宋体"/>
          <w:color w:val="auto"/>
          <w:sz w:val="24"/>
          <w:szCs w:val="24"/>
          <w:highlight w:val="none"/>
          <w:lang w:val="en-US" w:eastAsia="zh-CN"/>
        </w:rPr>
        <w:t>。</w:t>
      </w:r>
    </w:p>
    <w:p w14:paraId="3ACEF7F8">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4.3</w:t>
      </w:r>
      <w:r>
        <w:rPr>
          <w:rFonts w:hint="default" w:ascii="宋体" w:hAnsi="宋体" w:eastAsia="宋体" w:cs="宋体"/>
          <w:color w:val="auto"/>
          <w:sz w:val="24"/>
          <w:szCs w:val="24"/>
          <w:highlight w:val="none"/>
          <w:lang w:val="en-US" w:eastAsia="zh-CN"/>
        </w:rPr>
        <w:t>投标人递交以下资料：</w:t>
      </w:r>
    </w:p>
    <w:p w14:paraId="0CFEC46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1134" w:firstLineChars="0"/>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盖鲜章的法定代表人授权委托书扫描件；</w:t>
      </w:r>
    </w:p>
    <w:p w14:paraId="0D9D15A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1134" w:firstLineChars="0"/>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法人代表或授权代表身份证扫描件；</w:t>
      </w:r>
    </w:p>
    <w:p w14:paraId="4DFAB3B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1134" w:firstLineChars="0"/>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营业执照（副本）原件扫描件；</w:t>
      </w:r>
    </w:p>
    <w:p w14:paraId="3EA5940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1134" w:firstLineChars="0"/>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投标人报名表（</w:t>
      </w:r>
      <w:r>
        <w:rPr>
          <w:rFonts w:hint="eastAsia" w:ascii="宋体" w:hAnsi="宋体" w:eastAsia="宋体" w:cs="宋体"/>
          <w:color w:val="auto"/>
          <w:sz w:val="24"/>
          <w:szCs w:val="24"/>
          <w:highlight w:val="none"/>
          <w:lang w:val="en-US" w:eastAsia="zh-CN"/>
        </w:rPr>
        <w:t>附件1</w:t>
      </w:r>
      <w:r>
        <w:rPr>
          <w:rFonts w:hint="default" w:ascii="宋体" w:hAnsi="宋体" w:eastAsia="宋体" w:cs="宋体"/>
          <w:color w:val="auto"/>
          <w:sz w:val="24"/>
          <w:szCs w:val="24"/>
          <w:highlight w:val="none"/>
          <w:lang w:val="en-US" w:eastAsia="zh-CN"/>
        </w:rPr>
        <w:t>）；</w:t>
      </w:r>
    </w:p>
    <w:p w14:paraId="1F2F86DD">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注：以上资料均需盖鲜章，以上4个资料扫描成一个PDF文件递交，邮件名为公司名称+项目名称（本项目编号为：</w:t>
      </w:r>
      <w:r>
        <w:rPr>
          <w:rFonts w:hint="eastAsia" w:ascii="宋体" w:hAnsi="宋体" w:cs="宋体"/>
          <w:color w:val="auto"/>
          <w:sz w:val="24"/>
          <w:szCs w:val="24"/>
          <w:highlight w:val="none"/>
          <w:u w:val="single"/>
          <w:lang w:val="en-US" w:eastAsia="zh-CN"/>
        </w:rPr>
        <w:t>CCJY/TAKJ20250606</w:t>
      </w:r>
      <w:r>
        <w:rPr>
          <w:rFonts w:hint="default" w:ascii="宋体" w:hAnsi="宋体" w:eastAsia="宋体" w:cs="宋体"/>
          <w:color w:val="auto"/>
          <w:sz w:val="24"/>
          <w:szCs w:val="24"/>
          <w:highlight w:val="none"/>
          <w:lang w:val="en-US" w:eastAsia="zh-CN"/>
        </w:rPr>
        <w:t>），</w:t>
      </w:r>
      <w:r>
        <w:rPr>
          <w:rFonts w:hint="default" w:ascii="宋体" w:hAnsi="宋体" w:eastAsia="宋体" w:cs="宋体"/>
          <w:color w:val="auto"/>
          <w:sz w:val="24"/>
          <w:szCs w:val="24"/>
          <w:highlight w:val="none"/>
          <w:lang w:val="en-US" w:eastAsia="zh-CN"/>
        </w:rPr>
        <w:fldChar w:fldCharType="begin"/>
      </w:r>
      <w:r>
        <w:rPr>
          <w:rFonts w:hint="default" w:ascii="宋体" w:hAnsi="宋体" w:eastAsia="宋体" w:cs="宋体"/>
          <w:color w:val="auto"/>
          <w:sz w:val="24"/>
          <w:szCs w:val="24"/>
          <w:highlight w:val="none"/>
          <w:lang w:val="en-US" w:eastAsia="zh-CN"/>
        </w:rPr>
        <w:instrText xml:space="preserve"> HYPERLINK "mailto:递交报名资料邮箱853536263@qq.com" </w:instrText>
      </w:r>
      <w:r>
        <w:rPr>
          <w:rFonts w:hint="default" w:ascii="宋体" w:hAnsi="宋体" w:eastAsia="宋体" w:cs="宋体"/>
          <w:color w:val="auto"/>
          <w:sz w:val="24"/>
          <w:szCs w:val="24"/>
          <w:highlight w:val="none"/>
          <w:lang w:val="en-US" w:eastAsia="zh-CN"/>
        </w:rPr>
        <w:fldChar w:fldCharType="separate"/>
      </w:r>
      <w:r>
        <w:rPr>
          <w:rFonts w:hint="default" w:ascii="宋体" w:hAnsi="宋体" w:eastAsia="宋体" w:cs="宋体"/>
          <w:color w:val="auto"/>
          <w:sz w:val="24"/>
          <w:szCs w:val="24"/>
          <w:highlight w:val="none"/>
          <w:lang w:val="en-US" w:eastAsia="zh-CN"/>
        </w:rPr>
        <w:t>递交报名资料邮箱</w:t>
      </w:r>
      <w:r>
        <w:rPr>
          <w:rFonts w:hint="eastAsia" w:ascii="宋体" w:hAnsi="宋体" w:eastAsia="宋体" w:cs="宋体"/>
          <w:color w:val="auto"/>
          <w:sz w:val="24"/>
          <w:szCs w:val="24"/>
          <w:highlight w:val="none"/>
          <w:lang w:val="en-US" w:eastAsia="zh-CN"/>
        </w:rPr>
        <w:t>406869762</w:t>
      </w:r>
      <w:r>
        <w:rPr>
          <w:rFonts w:hint="default" w:ascii="宋体" w:hAnsi="宋体" w:eastAsia="宋体" w:cs="宋体"/>
          <w:color w:val="auto"/>
          <w:sz w:val="24"/>
          <w:szCs w:val="24"/>
          <w:highlight w:val="none"/>
          <w:lang w:val="en-US" w:eastAsia="zh-CN"/>
        </w:rPr>
        <w:t>@qq.com</w:t>
      </w:r>
      <w:r>
        <w:rPr>
          <w:rFonts w:hint="default" w:ascii="宋体" w:hAnsi="宋体" w:eastAsia="宋体" w:cs="宋体"/>
          <w:color w:val="auto"/>
          <w:sz w:val="24"/>
          <w:szCs w:val="24"/>
          <w:highlight w:val="none"/>
          <w:lang w:val="en-US" w:eastAsia="zh-CN"/>
        </w:rPr>
        <w:fldChar w:fldCharType="end"/>
      </w:r>
      <w:r>
        <w:rPr>
          <w:rFonts w:hint="default" w:ascii="宋体" w:hAnsi="宋体" w:eastAsia="宋体" w:cs="宋体"/>
          <w:color w:val="auto"/>
          <w:sz w:val="24"/>
          <w:szCs w:val="24"/>
          <w:highlight w:val="none"/>
          <w:lang w:val="en-US" w:eastAsia="zh-CN"/>
        </w:rPr>
        <w:t>。我司工作人员确认收到投标人上述报名资料后，将邮件通知投标人报名成功，如未收到报名成功的邮件回复，可能报名未成功，请及时联系我司（节假日，下班时间除外）。如投标人未按此流程报名导致报名未成功的，由投标人自行承担责任，如在规定时间内未报名的投标人均无资格参加该项目的投标。</w:t>
      </w:r>
    </w:p>
    <w:p w14:paraId="126B958F">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4.4 </w:t>
      </w:r>
      <w:r>
        <w:rPr>
          <w:rFonts w:hint="default" w:ascii="宋体" w:hAnsi="宋体" w:eastAsia="宋体" w:cs="宋体"/>
          <w:color w:val="auto"/>
          <w:sz w:val="24"/>
          <w:szCs w:val="24"/>
          <w:highlight w:val="none"/>
          <w:lang w:val="en-US" w:eastAsia="zh-CN"/>
        </w:rPr>
        <w:t>招标文件获取：报名成功后，招标文件以邮件方式发送至报名邮箱。</w:t>
      </w:r>
    </w:p>
    <w:p w14:paraId="0DD815E9">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4.5 </w:t>
      </w:r>
      <w:r>
        <w:rPr>
          <w:rFonts w:hint="default" w:ascii="宋体" w:hAnsi="宋体" w:eastAsia="宋体" w:cs="宋体"/>
          <w:color w:val="auto"/>
          <w:sz w:val="24"/>
          <w:szCs w:val="24"/>
          <w:highlight w:val="none"/>
          <w:lang w:val="en-US" w:eastAsia="zh-CN"/>
        </w:rPr>
        <w:t>招标文件获取：免费获取</w:t>
      </w:r>
    </w:p>
    <w:bookmarkEnd w:id="6"/>
    <w:p w14:paraId="58655708">
      <w:pPr>
        <w:pStyle w:val="3"/>
        <w:spacing w:before="0" w:after="0" w:line="360" w:lineRule="auto"/>
        <w:rPr>
          <w:rFonts w:hint="default" w:ascii="黑体" w:hAnsi="黑体" w:cs="黑体"/>
          <w:b w:val="0"/>
          <w:bCs w:val="0"/>
          <w:color w:val="auto"/>
          <w:highlight w:val="none"/>
        </w:rPr>
      </w:pPr>
      <w:bookmarkStart w:id="7" w:name="_Toc492288374"/>
      <w:r>
        <w:rPr>
          <w:rFonts w:hint="eastAsia" w:ascii="黑体" w:hAnsi="黑体" w:cs="黑体"/>
          <w:b w:val="0"/>
          <w:bCs w:val="0"/>
          <w:color w:val="auto"/>
          <w:highlight w:val="none"/>
          <w:lang w:val="en-US" w:eastAsia="zh-CN"/>
        </w:rPr>
        <w:t>5.</w:t>
      </w:r>
      <w:r>
        <w:rPr>
          <w:rFonts w:hint="default" w:ascii="黑体" w:hAnsi="黑体" w:cs="黑体"/>
          <w:b w:val="0"/>
          <w:bCs w:val="0"/>
          <w:color w:val="auto"/>
          <w:highlight w:val="none"/>
        </w:rPr>
        <w:t>提交投标文件截止时间</w:t>
      </w:r>
      <w:r>
        <w:rPr>
          <w:rFonts w:hint="eastAsia" w:ascii="黑体" w:hAnsi="黑体" w:cs="黑体"/>
          <w:b w:val="0"/>
          <w:bCs w:val="0"/>
          <w:color w:val="auto"/>
          <w:highlight w:val="none"/>
          <w:lang w:eastAsia="zh-CN"/>
        </w:rPr>
        <w:t>（</w:t>
      </w:r>
      <w:r>
        <w:rPr>
          <w:rFonts w:hint="default" w:ascii="黑体" w:hAnsi="黑体" w:cs="黑体"/>
          <w:b w:val="0"/>
          <w:bCs w:val="0"/>
          <w:color w:val="auto"/>
          <w:highlight w:val="none"/>
        </w:rPr>
        <w:t>开标时间</w:t>
      </w:r>
      <w:r>
        <w:rPr>
          <w:rFonts w:hint="eastAsia" w:ascii="黑体" w:hAnsi="黑体" w:cs="黑体"/>
          <w:b w:val="0"/>
          <w:bCs w:val="0"/>
          <w:color w:val="auto"/>
          <w:highlight w:val="none"/>
          <w:lang w:eastAsia="zh-CN"/>
        </w:rPr>
        <w:t>）</w:t>
      </w:r>
      <w:r>
        <w:rPr>
          <w:rFonts w:hint="default" w:ascii="黑体" w:hAnsi="黑体" w:cs="黑体"/>
          <w:b w:val="0"/>
          <w:bCs w:val="0"/>
          <w:color w:val="auto"/>
          <w:highlight w:val="none"/>
        </w:rPr>
        <w:t>和地点</w:t>
      </w:r>
    </w:p>
    <w:p w14:paraId="40C57149">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5.1 </w:t>
      </w:r>
      <w:r>
        <w:rPr>
          <w:rFonts w:hint="default" w:ascii="宋体" w:hAnsi="宋体" w:eastAsia="宋体" w:cs="宋体"/>
          <w:color w:val="auto"/>
          <w:sz w:val="24"/>
          <w:szCs w:val="24"/>
          <w:highlight w:val="none"/>
          <w:lang w:val="en-US" w:eastAsia="zh-CN"/>
        </w:rPr>
        <w:t>时间：</w:t>
      </w:r>
      <w:r>
        <w:rPr>
          <w:rFonts w:hint="default" w:ascii="宋体" w:hAnsi="宋体" w:eastAsia="宋体" w:cs="宋体"/>
          <w:color w:val="auto"/>
          <w:sz w:val="24"/>
          <w:szCs w:val="24"/>
          <w:highlight w:val="none"/>
          <w:lang w:val="zh-CN" w:eastAsia="zh-CN"/>
        </w:rPr>
        <w:t>202</w:t>
      </w:r>
      <w:r>
        <w:rPr>
          <w:rFonts w:hint="default" w:ascii="宋体" w:hAnsi="宋体" w:eastAsia="宋体" w:cs="宋体"/>
          <w:color w:val="auto"/>
          <w:sz w:val="24"/>
          <w:szCs w:val="24"/>
          <w:highlight w:val="none"/>
          <w:lang w:val="en-US" w:eastAsia="zh-CN"/>
        </w:rPr>
        <w:t>5年</w:t>
      </w:r>
      <w:r>
        <w:rPr>
          <w:rFonts w:hint="eastAsia" w:ascii="宋体" w:hAnsi="宋体" w:eastAsia="宋体" w:cs="宋体"/>
          <w:color w:val="auto"/>
          <w:sz w:val="24"/>
          <w:szCs w:val="24"/>
          <w:highlight w:val="none"/>
          <w:lang w:val="en-US" w:eastAsia="zh-CN"/>
        </w:rPr>
        <w:t>6</w:t>
      </w:r>
      <w:r>
        <w:rPr>
          <w:rFonts w:hint="default"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lang w:val="en-US" w:eastAsia="zh-CN"/>
        </w:rPr>
        <w:t>30</w:t>
      </w:r>
      <w:r>
        <w:rPr>
          <w:rFonts w:hint="default" w:ascii="宋体" w:hAnsi="宋体" w:eastAsia="宋体" w:cs="宋体"/>
          <w:color w:val="auto"/>
          <w:sz w:val="24"/>
          <w:szCs w:val="24"/>
          <w:highlight w:val="none"/>
          <w:lang w:val="en-US" w:eastAsia="zh-CN"/>
        </w:rPr>
        <w:t>日</w:t>
      </w:r>
      <w:r>
        <w:rPr>
          <w:rFonts w:hint="default" w:ascii="宋体" w:hAnsi="宋体" w:eastAsia="宋体" w:cs="宋体"/>
          <w:color w:val="auto"/>
          <w:sz w:val="24"/>
          <w:szCs w:val="24"/>
          <w:highlight w:val="none"/>
          <w:lang w:val="zh-CN" w:eastAsia="zh-CN"/>
        </w:rPr>
        <w:t>09</w:t>
      </w:r>
      <w:r>
        <w:rPr>
          <w:rFonts w:hint="default" w:ascii="宋体" w:hAnsi="宋体" w:eastAsia="宋体" w:cs="宋体"/>
          <w:color w:val="auto"/>
          <w:sz w:val="24"/>
          <w:szCs w:val="24"/>
          <w:highlight w:val="none"/>
          <w:lang w:val="en-US" w:eastAsia="zh-CN"/>
        </w:rPr>
        <w:t>点</w:t>
      </w:r>
      <w:r>
        <w:rPr>
          <w:rFonts w:hint="default" w:ascii="宋体" w:hAnsi="宋体" w:eastAsia="宋体" w:cs="宋体"/>
          <w:color w:val="auto"/>
          <w:sz w:val="24"/>
          <w:szCs w:val="24"/>
          <w:highlight w:val="none"/>
          <w:lang w:val="zh-CN" w:eastAsia="zh-CN"/>
        </w:rPr>
        <w:t>30</w:t>
      </w:r>
      <w:r>
        <w:rPr>
          <w:rFonts w:hint="default" w:ascii="宋体" w:hAnsi="宋体" w:eastAsia="宋体" w:cs="宋体"/>
          <w:color w:val="auto"/>
          <w:sz w:val="24"/>
          <w:szCs w:val="24"/>
          <w:highlight w:val="none"/>
          <w:lang w:val="en-US" w:eastAsia="zh-CN"/>
        </w:rPr>
        <w:t>分。</w:t>
      </w:r>
    </w:p>
    <w:p w14:paraId="233020BB">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5.2 </w:t>
      </w:r>
      <w:r>
        <w:rPr>
          <w:rFonts w:hint="default" w:ascii="宋体" w:hAnsi="宋体" w:eastAsia="宋体" w:cs="宋体"/>
          <w:color w:val="auto"/>
          <w:sz w:val="24"/>
          <w:szCs w:val="24"/>
          <w:highlight w:val="none"/>
          <w:lang w:val="en-US" w:eastAsia="zh-CN"/>
        </w:rPr>
        <w:t>投标文件递交方式：</w:t>
      </w:r>
      <w:r>
        <w:rPr>
          <w:rFonts w:hint="eastAsia" w:ascii="宋体" w:hAnsi="宋体" w:eastAsia="宋体" w:cs="宋体"/>
          <w:color w:val="auto"/>
          <w:sz w:val="24"/>
          <w:szCs w:val="24"/>
          <w:highlight w:val="none"/>
          <w:lang w:val="en-US" w:eastAsia="zh-CN"/>
        </w:rPr>
        <w:t>现场递交或邮寄</w:t>
      </w:r>
    </w:p>
    <w:p w14:paraId="2283735C">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5.3 投标文件接收人联系方式和地址</w:t>
      </w:r>
    </w:p>
    <w:p w14:paraId="4B5BA8EB">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联系人：</w:t>
      </w:r>
      <w:r>
        <w:rPr>
          <w:rFonts w:hint="eastAsia" w:ascii="宋体" w:hAnsi="宋体" w:eastAsia="宋体" w:cs="宋体"/>
          <w:color w:val="auto"/>
          <w:sz w:val="24"/>
          <w:szCs w:val="24"/>
          <w:highlight w:val="none"/>
          <w:lang w:val="en-US" w:eastAsia="zh-CN"/>
        </w:rPr>
        <w:t>何先生</w:t>
      </w:r>
    </w:p>
    <w:p w14:paraId="4E451415">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联系方式：</w:t>
      </w:r>
      <w:r>
        <w:rPr>
          <w:rFonts w:hint="eastAsia" w:ascii="宋体" w:hAnsi="宋体" w:eastAsia="宋体" w:cs="宋体"/>
          <w:color w:val="auto"/>
          <w:sz w:val="24"/>
          <w:szCs w:val="24"/>
          <w:highlight w:val="none"/>
          <w:lang w:val="en-US" w:eastAsia="zh-CN"/>
        </w:rPr>
        <w:t>18280091190</w:t>
      </w:r>
    </w:p>
    <w:p w14:paraId="4D58AFA8">
      <w:pPr>
        <w:spacing w:line="360" w:lineRule="auto"/>
        <w:ind w:firstLine="480" w:firstLineChars="200"/>
        <w:rPr>
          <w:rFonts w:hint="eastAsia"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地址：</w:t>
      </w:r>
      <w:r>
        <w:rPr>
          <w:rFonts w:hint="eastAsia" w:ascii="宋体" w:hAnsi="宋体" w:eastAsia="宋体" w:cs="宋体"/>
          <w:color w:val="auto"/>
          <w:sz w:val="24"/>
          <w:szCs w:val="24"/>
          <w:highlight w:val="none"/>
          <w:lang w:val="en-US" w:eastAsia="zh-CN"/>
        </w:rPr>
        <w:t>成都市锦江区墨香路48号307办公室</w:t>
      </w:r>
    </w:p>
    <w:p w14:paraId="25346C98">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5.4 开标地址：成都市锦江区墨香路48号405会议室</w:t>
      </w:r>
    </w:p>
    <w:p w14:paraId="4EEF0DD5">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五、公告期限</w:t>
      </w:r>
    </w:p>
    <w:p w14:paraId="38DB68F3">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自本公告发布之日起5个工作日。</w:t>
      </w:r>
    </w:p>
    <w:p w14:paraId="15C1DE18">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六、其他补充事宜</w:t>
      </w:r>
    </w:p>
    <w:p w14:paraId="1330B72B">
      <w:pPr>
        <w:spacing w:line="360" w:lineRule="auto"/>
        <w:ind w:firstLine="480" w:firstLineChars="200"/>
        <w:rPr>
          <w:rFonts w:hint="default" w:ascii="宋体" w:hAnsi="宋体" w:eastAsia="宋体" w:cs="宋体"/>
          <w:color w:val="auto"/>
          <w:sz w:val="24"/>
          <w:szCs w:val="24"/>
          <w:highlight w:val="none"/>
          <w:lang w:val="zh-CN" w:eastAsia="zh-CN"/>
        </w:rPr>
      </w:pPr>
      <w:r>
        <w:rPr>
          <w:rFonts w:hint="default" w:ascii="宋体" w:hAnsi="宋体" w:eastAsia="宋体" w:cs="宋体"/>
          <w:color w:val="auto"/>
          <w:sz w:val="24"/>
          <w:szCs w:val="24"/>
          <w:highlight w:val="none"/>
          <w:lang w:val="en-US" w:eastAsia="zh-CN"/>
        </w:rPr>
        <w:t>1.本项目不接受联合体参加投标。</w:t>
      </w:r>
    </w:p>
    <w:p w14:paraId="1A08130D">
      <w:pPr>
        <w:spacing w:line="360" w:lineRule="auto"/>
        <w:ind w:firstLine="480" w:firstLineChars="200"/>
        <w:rPr>
          <w:rFonts w:hint="default" w:ascii="宋体" w:hAnsi="宋体" w:eastAsia="宋体" w:cs="宋体"/>
          <w:color w:val="auto"/>
          <w:sz w:val="24"/>
          <w:szCs w:val="24"/>
          <w:highlight w:val="none"/>
          <w:lang w:val="zh-CN" w:eastAsia="zh-CN"/>
        </w:rPr>
      </w:pPr>
      <w:r>
        <w:rPr>
          <w:rFonts w:hint="default" w:ascii="宋体" w:hAnsi="宋体" w:eastAsia="宋体" w:cs="宋体"/>
          <w:color w:val="auto"/>
          <w:sz w:val="24"/>
          <w:szCs w:val="24"/>
          <w:highlight w:val="none"/>
          <w:lang w:val="en-US" w:eastAsia="zh-CN"/>
        </w:rPr>
        <w:t>2.本次招标不收取任何费用。</w:t>
      </w:r>
    </w:p>
    <w:p w14:paraId="76E20E9F">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七、对本次招标提出询问，请按以下方式联系。</w:t>
      </w:r>
    </w:p>
    <w:p w14:paraId="32D4DC91">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zh-CN" w:eastAsia="zh-CN"/>
        </w:rPr>
        <w:t>项目联系人：</w:t>
      </w:r>
      <w:r>
        <w:rPr>
          <w:rFonts w:hint="eastAsia" w:ascii="宋体" w:hAnsi="宋体" w:eastAsia="宋体" w:cs="宋体"/>
          <w:color w:val="auto"/>
          <w:sz w:val="24"/>
          <w:szCs w:val="24"/>
          <w:highlight w:val="none"/>
          <w:lang w:val="en-US" w:eastAsia="zh-CN"/>
        </w:rPr>
        <w:t>成都市锦江区墨香路48号</w:t>
      </w:r>
    </w:p>
    <w:p w14:paraId="4B0BAC54">
      <w:pPr>
        <w:spacing w:line="360" w:lineRule="auto"/>
        <w:ind w:firstLine="480" w:firstLineChars="200"/>
        <w:rPr>
          <w:rFonts w:hint="eastAsia"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zh-CN" w:eastAsia="zh-CN"/>
        </w:rPr>
        <w:t>联系方式：</w:t>
      </w:r>
      <w:r>
        <w:rPr>
          <w:rFonts w:hint="eastAsia" w:ascii="宋体" w:hAnsi="宋体" w:eastAsia="宋体" w:cs="宋体"/>
          <w:color w:val="auto"/>
          <w:sz w:val="24"/>
          <w:szCs w:val="24"/>
          <w:highlight w:val="none"/>
          <w:lang w:val="en-US" w:eastAsia="zh-CN"/>
        </w:rPr>
        <w:t>18280091190</w:t>
      </w:r>
    </w:p>
    <w:p w14:paraId="5292E872">
      <w:pPr>
        <w:pStyle w:val="2"/>
      </w:pPr>
      <w:r>
        <w:rPr>
          <w:rFonts w:hint="eastAsia" w:ascii="黑体" w:hAnsi="黑体" w:eastAsia="黑体" w:cs="黑体"/>
          <w:b/>
          <w:color w:val="000000"/>
          <w:sz w:val="32"/>
          <w:szCs w:val="32"/>
          <w:highlight w:val="none"/>
        </w:rPr>
        <w:t>本项目最终解释权归</w:t>
      </w:r>
      <w:r>
        <w:rPr>
          <w:rFonts w:hint="eastAsia" w:ascii="黑体" w:hAnsi="黑体" w:eastAsia="黑体" w:cs="黑体"/>
          <w:b/>
          <w:color w:val="000000"/>
          <w:sz w:val="32"/>
          <w:szCs w:val="32"/>
          <w:highlight w:val="none"/>
          <w:lang w:eastAsia="zh-CN"/>
        </w:rPr>
        <w:t>招标人</w:t>
      </w:r>
      <w:r>
        <w:rPr>
          <w:rFonts w:hint="eastAsia" w:ascii="黑体" w:hAnsi="黑体" w:eastAsia="黑体" w:cs="黑体"/>
          <w:b/>
          <w:color w:val="000000"/>
          <w:sz w:val="32"/>
          <w:szCs w:val="32"/>
          <w:highlight w:val="none"/>
        </w:rPr>
        <w:t>所有。</w:t>
      </w:r>
    </w:p>
    <w:p w14:paraId="06D6B700">
      <w:pPr>
        <w:spacing w:line="360" w:lineRule="auto"/>
        <w:ind w:firstLine="0" w:firstLineChars="0"/>
        <w:rPr>
          <w:rFonts w:hint="eastAsia" w:ascii="宋体" w:hAnsi="宋体"/>
          <w:color w:val="auto"/>
          <w:sz w:val="24"/>
          <w:szCs w:val="24"/>
          <w:highlight w:val="none"/>
        </w:rPr>
      </w:pPr>
    </w:p>
    <w:p w14:paraId="3AB6FE86">
      <w:pPr>
        <w:topLinePunct/>
        <w:autoSpaceDE w:val="0"/>
        <w:spacing w:line="360" w:lineRule="auto"/>
        <w:jc w:val="right"/>
        <w:rPr>
          <w:rFonts w:hint="eastAsia" w:ascii="宋体" w:hAnsi="宋体" w:cs="宋体"/>
          <w:color w:val="auto"/>
          <w:sz w:val="24"/>
          <w:szCs w:val="24"/>
          <w:highlight w:val="none"/>
          <w:u w:val="single"/>
        </w:rPr>
      </w:pPr>
    </w:p>
    <w:p w14:paraId="4C557BB6">
      <w:pPr>
        <w:spacing w:line="360" w:lineRule="auto"/>
        <w:ind w:firstLine="0" w:firstLineChars="0"/>
        <w:jc w:val="left"/>
        <w:rPr>
          <w:rFonts w:hint="eastAsia" w:ascii="宋体" w:hAnsi="宋体" w:cs="宋体"/>
          <w:color w:val="auto"/>
          <w:sz w:val="24"/>
          <w:szCs w:val="24"/>
          <w:highlight w:val="none"/>
          <w:lang w:val="en-US" w:eastAsia="zh-CN"/>
        </w:rPr>
      </w:pPr>
      <w:r>
        <w:rPr>
          <w:color w:val="auto"/>
          <w:highlight w:val="none"/>
        </w:rPr>
        <w:br w:type="page"/>
      </w:r>
      <w:r>
        <w:rPr>
          <w:rFonts w:hint="eastAsia" w:ascii="宋体" w:hAnsi="宋体" w:cs="宋体"/>
          <w:color w:val="auto"/>
          <w:sz w:val="24"/>
          <w:szCs w:val="24"/>
          <w:highlight w:val="none"/>
          <w:lang w:val="en-US" w:eastAsia="zh-CN"/>
        </w:rPr>
        <w:t>附件1</w:t>
      </w:r>
    </w:p>
    <w:p w14:paraId="182A1B32">
      <w:pPr>
        <w:widowControl/>
        <w:jc w:val="center"/>
        <w:textAlignment w:val="center"/>
        <w:rPr>
          <w:rFonts w:hint="eastAsia" w:ascii="宋体" w:hAnsi="宋体" w:eastAsia="宋体" w:cs="宋体"/>
          <w:b/>
          <w:bCs/>
          <w:color w:val="000000"/>
          <w:sz w:val="44"/>
          <w:szCs w:val="44"/>
          <w:highlight w:val="none"/>
          <w:lang w:val="en-US" w:eastAsia="zh-CN" w:bidi="ar"/>
        </w:rPr>
      </w:pPr>
      <w:r>
        <w:rPr>
          <w:rFonts w:hint="eastAsia" w:ascii="宋体" w:hAnsi="宋体" w:eastAsia="宋体" w:cs="宋体"/>
          <w:b/>
          <w:bCs/>
          <w:color w:val="000000"/>
          <w:sz w:val="44"/>
          <w:szCs w:val="44"/>
          <w:highlight w:val="none"/>
          <w:lang w:val="en-US" w:eastAsia="zh-CN" w:bidi="ar"/>
        </w:rPr>
        <w:t>投标人报名表</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1750"/>
        <w:gridCol w:w="995"/>
        <w:gridCol w:w="3783"/>
      </w:tblGrid>
      <w:tr w14:paraId="2B2F8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54E0834F">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采购单位</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657065D2">
            <w:pPr>
              <w:widowControl/>
              <w:textAlignment w:val="center"/>
              <w:rPr>
                <w:rFonts w:hint="eastAsia" w:ascii="宋体" w:hAnsi="宋体" w:eastAsia="宋体" w:cs="宋体"/>
                <w:color w:val="000000"/>
                <w:sz w:val="24"/>
                <w:szCs w:val="24"/>
                <w:highlight w:val="none"/>
                <w:lang w:val="en-US" w:eastAsia="zh-CN" w:bidi="ar"/>
              </w:rPr>
            </w:pPr>
          </w:p>
        </w:tc>
      </w:tr>
      <w:tr w14:paraId="0508F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67D1BF5C">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项目名称</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7434A961">
            <w:pPr>
              <w:widowControl/>
              <w:textAlignment w:val="center"/>
              <w:rPr>
                <w:rFonts w:hint="eastAsia" w:ascii="宋体" w:hAnsi="宋体" w:eastAsia="宋体" w:cs="宋体"/>
                <w:color w:val="000000"/>
                <w:sz w:val="24"/>
                <w:szCs w:val="24"/>
                <w:highlight w:val="none"/>
                <w:lang w:val="en-US" w:eastAsia="zh-CN" w:bidi="ar"/>
              </w:rPr>
            </w:pPr>
          </w:p>
        </w:tc>
      </w:tr>
      <w:tr w14:paraId="129B3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60A7E931">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招标文件编号</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28032861">
            <w:pPr>
              <w:widowControl/>
              <w:textAlignment w:val="center"/>
              <w:rPr>
                <w:rFonts w:hint="eastAsia" w:ascii="宋体" w:hAnsi="宋体" w:eastAsia="宋体" w:cs="宋体"/>
                <w:color w:val="000000"/>
                <w:sz w:val="24"/>
                <w:szCs w:val="24"/>
                <w:highlight w:val="none"/>
                <w:lang w:val="en-US" w:eastAsia="zh-CN" w:bidi="ar"/>
              </w:rPr>
            </w:pPr>
          </w:p>
        </w:tc>
      </w:tr>
      <w:tr w14:paraId="0DB59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125E57AA">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报名时间</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3064D883">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 xml:space="preserve"> </w:t>
            </w:r>
          </w:p>
        </w:tc>
      </w:tr>
      <w:tr w14:paraId="67DA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0E5D46E6">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投标人名称</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4AEADD0C">
            <w:pPr>
              <w:widowControl/>
              <w:textAlignment w:val="center"/>
              <w:rPr>
                <w:rFonts w:hint="eastAsia" w:ascii="宋体" w:hAnsi="宋体" w:eastAsia="宋体" w:cs="宋体"/>
                <w:color w:val="000000"/>
                <w:sz w:val="24"/>
                <w:szCs w:val="24"/>
                <w:highlight w:val="none"/>
                <w:lang w:val="en-US" w:eastAsia="zh-CN" w:bidi="ar"/>
              </w:rPr>
            </w:pPr>
          </w:p>
        </w:tc>
      </w:tr>
      <w:tr w14:paraId="12E8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1BC552D2">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经办人</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262E92F4">
            <w:pPr>
              <w:widowControl/>
              <w:textAlignment w:val="center"/>
              <w:rPr>
                <w:rFonts w:hint="eastAsia" w:ascii="宋体" w:hAnsi="宋体" w:eastAsia="宋体" w:cs="宋体"/>
                <w:color w:val="000000"/>
                <w:sz w:val="24"/>
                <w:szCs w:val="24"/>
                <w:highlight w:val="none"/>
                <w:lang w:val="en-US" w:eastAsia="zh-CN" w:bidi="ar"/>
              </w:rPr>
            </w:pPr>
          </w:p>
        </w:tc>
      </w:tr>
      <w:tr w14:paraId="425EE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33CB062A">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联系电话</w:t>
            </w:r>
          </w:p>
        </w:tc>
        <w:tc>
          <w:tcPr>
            <w:tcW w:w="1027" w:type="pct"/>
            <w:tcBorders>
              <w:top w:val="single" w:color="auto" w:sz="4" w:space="0"/>
              <w:left w:val="single" w:color="auto" w:sz="4" w:space="0"/>
              <w:bottom w:val="single" w:color="auto" w:sz="4" w:space="0"/>
              <w:right w:val="single" w:color="auto" w:sz="4" w:space="0"/>
            </w:tcBorders>
            <w:noWrap w:val="0"/>
            <w:vAlign w:val="center"/>
          </w:tcPr>
          <w:p w14:paraId="17D5EA39">
            <w:pPr>
              <w:widowControl/>
              <w:textAlignment w:val="center"/>
              <w:rPr>
                <w:rFonts w:hint="eastAsia" w:ascii="宋体" w:hAnsi="宋体" w:eastAsia="宋体" w:cs="宋体"/>
                <w:color w:val="000000"/>
                <w:sz w:val="24"/>
                <w:szCs w:val="24"/>
                <w:highlight w:val="none"/>
                <w:lang w:val="en-US" w:eastAsia="zh-CN" w:bidi="ar"/>
              </w:rPr>
            </w:pPr>
          </w:p>
        </w:tc>
        <w:tc>
          <w:tcPr>
            <w:tcW w:w="584" w:type="pct"/>
            <w:tcBorders>
              <w:top w:val="single" w:color="auto" w:sz="4" w:space="0"/>
              <w:left w:val="single" w:color="auto" w:sz="4" w:space="0"/>
              <w:bottom w:val="single" w:color="auto" w:sz="4" w:space="0"/>
              <w:right w:val="single" w:color="auto" w:sz="4" w:space="0"/>
            </w:tcBorders>
            <w:noWrap w:val="0"/>
            <w:vAlign w:val="center"/>
          </w:tcPr>
          <w:p w14:paraId="2A5819CD">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电子邮箱</w:t>
            </w:r>
          </w:p>
        </w:tc>
        <w:tc>
          <w:tcPr>
            <w:tcW w:w="2218" w:type="pct"/>
            <w:tcBorders>
              <w:top w:val="single" w:color="auto" w:sz="4" w:space="0"/>
              <w:left w:val="single" w:color="auto" w:sz="4" w:space="0"/>
              <w:bottom w:val="single" w:color="auto" w:sz="4" w:space="0"/>
              <w:right w:val="single" w:color="auto" w:sz="4" w:space="0"/>
            </w:tcBorders>
            <w:noWrap w:val="0"/>
            <w:vAlign w:val="center"/>
          </w:tcPr>
          <w:p w14:paraId="02B6AB63">
            <w:pPr>
              <w:widowControl/>
              <w:textAlignment w:val="center"/>
              <w:rPr>
                <w:rFonts w:hint="eastAsia" w:ascii="宋体" w:hAnsi="宋体" w:eastAsia="宋体" w:cs="宋体"/>
                <w:color w:val="000000"/>
                <w:sz w:val="24"/>
                <w:szCs w:val="24"/>
                <w:highlight w:val="none"/>
                <w:lang w:val="en-US" w:eastAsia="zh-CN" w:bidi="ar"/>
              </w:rPr>
            </w:pPr>
          </w:p>
        </w:tc>
      </w:tr>
      <w:tr w14:paraId="41BC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1170" w:type="pct"/>
            <w:vMerge w:val="restart"/>
            <w:tcBorders>
              <w:top w:val="single" w:color="auto" w:sz="4" w:space="0"/>
              <w:left w:val="single" w:color="auto" w:sz="4" w:space="0"/>
              <w:bottom w:val="single" w:color="auto" w:sz="4" w:space="0"/>
              <w:right w:val="single" w:color="auto" w:sz="4" w:space="0"/>
            </w:tcBorders>
            <w:noWrap w:val="0"/>
            <w:vAlign w:val="center"/>
          </w:tcPr>
          <w:p w14:paraId="57A78E77">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附件</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414F5091">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授权委托书</w:t>
            </w:r>
          </w:p>
        </w:tc>
      </w:tr>
      <w:tr w14:paraId="598BA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1170" w:type="pct"/>
            <w:vMerge w:val="continue"/>
            <w:tcBorders>
              <w:top w:val="single" w:color="auto" w:sz="4" w:space="0"/>
              <w:left w:val="single" w:color="auto" w:sz="4" w:space="0"/>
              <w:bottom w:val="single" w:color="auto" w:sz="4" w:space="0"/>
              <w:right w:val="single" w:color="auto" w:sz="4" w:space="0"/>
            </w:tcBorders>
            <w:noWrap w:val="0"/>
            <w:vAlign w:val="center"/>
          </w:tcPr>
          <w:p w14:paraId="76DEF293">
            <w:pPr>
              <w:widowControl/>
              <w:textAlignment w:val="center"/>
              <w:rPr>
                <w:rFonts w:hint="eastAsia" w:ascii="宋体" w:hAnsi="宋体" w:eastAsia="宋体" w:cs="宋体"/>
                <w:color w:val="000000"/>
                <w:sz w:val="24"/>
                <w:szCs w:val="24"/>
                <w:highlight w:val="none"/>
                <w:lang w:val="en-US" w:eastAsia="zh-CN" w:bidi="ar"/>
              </w:rPr>
            </w:pP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42C01CAB">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经办人身份证复印件</w:t>
            </w:r>
          </w:p>
        </w:tc>
      </w:tr>
      <w:tr w14:paraId="1CDD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170" w:type="pct"/>
            <w:vMerge w:val="continue"/>
            <w:tcBorders>
              <w:top w:val="single" w:color="auto" w:sz="4" w:space="0"/>
              <w:left w:val="single" w:color="auto" w:sz="4" w:space="0"/>
              <w:bottom w:val="single" w:color="auto" w:sz="4" w:space="0"/>
              <w:right w:val="single" w:color="auto" w:sz="4" w:space="0"/>
            </w:tcBorders>
            <w:noWrap w:val="0"/>
            <w:vAlign w:val="center"/>
          </w:tcPr>
          <w:p w14:paraId="0B3E1A02">
            <w:pPr>
              <w:widowControl/>
              <w:textAlignment w:val="center"/>
              <w:rPr>
                <w:rFonts w:hint="eastAsia" w:ascii="宋体" w:hAnsi="宋体" w:eastAsia="宋体" w:cs="宋体"/>
                <w:color w:val="000000"/>
                <w:sz w:val="24"/>
                <w:szCs w:val="24"/>
                <w:highlight w:val="none"/>
                <w:lang w:val="en-US" w:eastAsia="zh-CN" w:bidi="ar"/>
              </w:rPr>
            </w:pP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45546CE5">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营业执照副本复印件</w:t>
            </w:r>
          </w:p>
        </w:tc>
      </w:tr>
      <w:tr w14:paraId="32B73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3" w:hRule="atLeast"/>
          <w:jc w:val="center"/>
        </w:trPr>
        <w:tc>
          <w:tcPr>
            <w:tcW w:w="1170" w:type="pct"/>
            <w:tcBorders>
              <w:top w:val="single" w:color="auto" w:sz="4" w:space="0"/>
              <w:left w:val="single" w:color="auto" w:sz="4" w:space="0"/>
              <w:bottom w:val="single" w:color="auto" w:sz="4" w:space="0"/>
              <w:right w:val="single" w:color="auto" w:sz="4" w:space="0"/>
            </w:tcBorders>
            <w:noWrap w:val="0"/>
            <w:vAlign w:val="center"/>
          </w:tcPr>
          <w:p w14:paraId="6D187281">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签字</w:t>
            </w:r>
          </w:p>
          <w:p w14:paraId="76FC46EA">
            <w:pPr>
              <w:widowControl/>
              <w:jc w:val="center"/>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确认</w:t>
            </w:r>
          </w:p>
        </w:tc>
        <w:tc>
          <w:tcPr>
            <w:tcW w:w="3830" w:type="pct"/>
            <w:gridSpan w:val="3"/>
            <w:tcBorders>
              <w:top w:val="single" w:color="auto" w:sz="4" w:space="0"/>
              <w:left w:val="single" w:color="auto" w:sz="4" w:space="0"/>
              <w:bottom w:val="single" w:color="auto" w:sz="4" w:space="0"/>
              <w:right w:val="single" w:color="auto" w:sz="4" w:space="0"/>
            </w:tcBorders>
            <w:noWrap w:val="0"/>
            <w:vAlign w:val="center"/>
          </w:tcPr>
          <w:p w14:paraId="498D6548">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 xml:space="preserve">以上内容真实 。 </w:t>
            </w:r>
          </w:p>
          <w:p w14:paraId="289A93CB">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我已在网上公告内熟知采购单位的资格条件需求，无异议，参与报名。</w:t>
            </w:r>
          </w:p>
          <w:p w14:paraId="5DD67BA7">
            <w:pPr>
              <w:widowControl/>
              <w:textAlignment w:val="center"/>
              <w:rPr>
                <w:rFonts w:hint="eastAsia" w:ascii="宋体" w:hAnsi="宋体" w:eastAsia="宋体" w:cs="宋体"/>
                <w:color w:val="000000"/>
                <w:sz w:val="24"/>
                <w:szCs w:val="24"/>
                <w:highlight w:val="none"/>
                <w:lang w:val="en-US" w:eastAsia="zh-CN" w:bidi="ar"/>
              </w:rPr>
            </w:pPr>
          </w:p>
          <w:p w14:paraId="64D601D3">
            <w:pPr>
              <w:widowControl/>
              <w:textAlignment w:val="center"/>
              <w:rPr>
                <w:rFonts w:hint="eastAsia" w:ascii="宋体" w:hAnsi="宋体" w:eastAsia="宋体" w:cs="宋体"/>
                <w:color w:val="000000"/>
                <w:sz w:val="24"/>
                <w:szCs w:val="24"/>
                <w:highlight w:val="none"/>
                <w:lang w:val="en-US" w:eastAsia="zh-CN" w:bidi="ar"/>
              </w:rPr>
            </w:pPr>
          </w:p>
          <w:p w14:paraId="522A3C1E">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经办人签字：</w:t>
            </w:r>
          </w:p>
          <w:p w14:paraId="7976BAD3">
            <w:pPr>
              <w:widowControl/>
              <w:textAlignment w:val="center"/>
              <w:rPr>
                <w:rFonts w:hint="eastAsia" w:ascii="宋体" w:hAnsi="宋体" w:eastAsia="宋体" w:cs="宋体"/>
                <w:color w:val="000000"/>
                <w:sz w:val="24"/>
                <w:szCs w:val="24"/>
                <w:highlight w:val="none"/>
                <w:lang w:val="en-US" w:eastAsia="zh-CN" w:bidi="ar"/>
              </w:rPr>
            </w:pPr>
          </w:p>
          <w:p w14:paraId="2406289A">
            <w:pPr>
              <w:widowControl/>
              <w:textAlignment w:val="center"/>
              <w:rPr>
                <w:rFonts w:hint="eastAsia" w:ascii="宋体" w:hAnsi="宋体" w:eastAsia="宋体" w:cs="宋体"/>
                <w:color w:val="000000"/>
                <w:sz w:val="24"/>
                <w:szCs w:val="24"/>
                <w:highlight w:val="none"/>
                <w:lang w:val="en-US" w:eastAsia="zh-CN" w:bidi="ar"/>
              </w:rPr>
            </w:pPr>
            <w:r>
              <w:rPr>
                <w:rFonts w:hint="eastAsia" w:ascii="宋体" w:hAnsi="宋体" w:eastAsia="宋体" w:cs="宋体"/>
                <w:color w:val="000000"/>
                <w:sz w:val="24"/>
                <w:szCs w:val="24"/>
                <w:highlight w:val="none"/>
                <w:lang w:val="en-US" w:eastAsia="zh-CN" w:bidi="ar"/>
              </w:rPr>
              <w:t xml:space="preserve">                2025 年  月  日</w:t>
            </w:r>
          </w:p>
        </w:tc>
      </w:tr>
    </w:tbl>
    <w:p w14:paraId="33790855"/>
    <w:p w14:paraId="75F8FFB9">
      <w:pPr>
        <w:spacing w:line="360" w:lineRule="auto"/>
        <w:ind w:firstLine="0" w:firstLineChars="0"/>
        <w:jc w:val="left"/>
        <w:rPr>
          <w:rFonts w:hint="default" w:ascii="宋体" w:hAnsi="宋体" w:cs="宋体"/>
          <w:color w:val="auto"/>
          <w:sz w:val="24"/>
          <w:szCs w:val="24"/>
          <w:highlight w:val="none"/>
          <w:lang w:val="en-US" w:eastAsia="zh-CN"/>
        </w:rPr>
      </w:pPr>
    </w:p>
    <w:p w14:paraId="67F29F5F">
      <w:pPr>
        <w:spacing w:line="360" w:lineRule="auto"/>
        <w:ind w:firstLine="480" w:firstLineChars="200"/>
        <w:rPr>
          <w:rFonts w:hint="default" w:ascii="宋体" w:hAnsi="宋体" w:eastAsia="宋体" w:cs="宋体"/>
          <w:color w:val="auto"/>
          <w:sz w:val="24"/>
          <w:szCs w:val="24"/>
          <w:highlight w:val="none"/>
          <w:lang w:val="en-US" w:eastAsia="zh-CN"/>
        </w:rPr>
      </w:pPr>
    </w:p>
    <w:bookmarkEnd w:id="7"/>
    <w:p w14:paraId="077F934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B79B95"/>
    <w:multiLevelType w:val="singleLevel"/>
    <w:tmpl w:val="B4B79B95"/>
    <w:lvl w:ilvl="0" w:tentative="0">
      <w:start w:val="1"/>
      <w:numFmt w:val="decimal"/>
      <w:lvlText w:val="(%1)"/>
      <w:lvlJc w:val="left"/>
      <w:pPr>
        <w:ind w:left="425" w:hanging="425"/>
      </w:pPr>
      <w:rPr>
        <w:rFonts w:hint="default"/>
      </w:rPr>
    </w:lvl>
  </w:abstractNum>
  <w:abstractNum w:abstractNumId="1">
    <w:nsid w:val="321A86D9"/>
    <w:multiLevelType w:val="singleLevel"/>
    <w:tmpl w:val="321A86D9"/>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402F2D"/>
    <w:rsid w:val="32280C82"/>
    <w:rsid w:val="32A30E22"/>
    <w:rsid w:val="5FF36D81"/>
    <w:rsid w:val="69402F2D"/>
    <w:rsid w:val="743F5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9">
    <w:name w:val="Default Paragraph Font"/>
    <w:autoRedefine/>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pPr>
    <w:rPr>
      <w:rFonts w:ascii="Times New Roman" w:hAnsi="Times New Roman"/>
      <w:sz w:val="18"/>
      <w:szCs w:val="20"/>
    </w:rPr>
  </w:style>
  <w:style w:type="paragraph" w:styleId="7">
    <w:name w:val="Body Text First Indent"/>
    <w:basedOn w:val="4"/>
    <w:next w:val="1"/>
    <w:qFormat/>
    <w:uiPriority w:val="0"/>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1547</Words>
  <Characters>1699</Characters>
  <Lines>0</Lines>
  <Paragraphs>0</Paragraphs>
  <TotalTime>14</TotalTime>
  <ScaleCrop>false</ScaleCrop>
  <LinksUpToDate>false</LinksUpToDate>
  <CharactersWithSpaces>1710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2025-06-10T05:27:00Z</dcterms:created>
  <dc:creator>何浩</dc:creator>
  <cp:lastModifiedBy>何浩</cp:lastModifiedBy>
  <dcterms:modified xsi:type="dcterms:W3CDTF">2025-06-11T03:36:42Z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C141ED534AB54392836FA3350A3D0938_11</vt:lpwstr>
  </property>
  <property fmtid="{D5CDD505-2E9C-101B-9397-08002B2CF9AE}" pid="4" name="KSOTemplateDocerSaveRecord">
    <vt:lpwstr>eyJoZGlkIjoiN2U0NDI4M2E3ODYzNzZjMTI1NTA3Yzc5M2QzM2U4Y2MiLCJ1c2VySWQiOiIxMTk4NTk0MjI3In0=</vt:lpwstr>
  </property>
</Properties>
</file>